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84237">
      <w:pPr>
        <w:jc w:val="center"/>
        <w:rPr>
          <w:sz w:val="32"/>
          <w:szCs w:val="32"/>
          <w:highlight w:val="none"/>
        </w:rPr>
      </w:pPr>
    </w:p>
    <w:p w14:paraId="2B258510">
      <w:pPr>
        <w:jc w:val="center"/>
        <w:rPr>
          <w:sz w:val="32"/>
          <w:szCs w:val="32"/>
          <w:highlight w:val="none"/>
        </w:rPr>
      </w:pPr>
    </w:p>
    <w:p w14:paraId="3064E707">
      <w:pPr>
        <w:pStyle w:val="2"/>
        <w:ind w:firstLine="560"/>
        <w:rPr>
          <w:highlight w:val="none"/>
        </w:rPr>
      </w:pPr>
    </w:p>
    <w:p w14:paraId="6C1A2B71">
      <w:pPr>
        <w:ind w:firstLine="880"/>
        <w:jc w:val="center"/>
        <w:rPr>
          <w:sz w:val="44"/>
          <w:szCs w:val="44"/>
          <w:highlight w:val="none"/>
        </w:rPr>
      </w:pPr>
    </w:p>
    <w:p w14:paraId="73CFAEFE">
      <w:pPr>
        <w:ind w:firstLine="0" w:firstLineChars="0"/>
        <w:jc w:val="center"/>
        <w:rPr>
          <w:rFonts w:hint="eastAsia" w:ascii="黑体" w:hAnsi="黑体" w:eastAsia="黑体"/>
          <w:sz w:val="44"/>
          <w:szCs w:val="44"/>
          <w:highlight w:val="none"/>
        </w:rPr>
      </w:pPr>
      <w:r>
        <w:rPr>
          <w:rFonts w:hint="eastAsia" w:ascii="黑体" w:hAnsi="黑体" w:eastAsia="黑体"/>
          <w:sz w:val="44"/>
          <w:szCs w:val="44"/>
          <w:highlight w:val="none"/>
          <w:lang w:val="en-US" w:eastAsia="zh-CN"/>
        </w:rPr>
        <w:t>贵州省政务信息化建设项目实施方案模板(2026年版）</w:t>
      </w:r>
    </w:p>
    <w:p w14:paraId="60814844">
      <w:pPr>
        <w:ind w:firstLine="0" w:firstLineChars="0"/>
        <w:jc w:val="center"/>
        <w:rPr>
          <w:rFonts w:hint="eastAsia" w:ascii="黑体" w:hAnsi="黑体" w:eastAsia="黑体"/>
          <w:sz w:val="44"/>
          <w:szCs w:val="44"/>
          <w:highlight w:val="none"/>
        </w:rPr>
      </w:pPr>
      <w:r>
        <w:rPr>
          <w:rFonts w:hint="eastAsia" w:ascii="黑体" w:hAnsi="黑体" w:eastAsia="黑体"/>
          <w:sz w:val="44"/>
          <w:szCs w:val="44"/>
          <w:highlight w:val="none"/>
        </w:rPr>
        <w:t>（新建、升级改造）</w:t>
      </w:r>
    </w:p>
    <w:p w14:paraId="47342F25">
      <w:pPr>
        <w:rPr>
          <w:sz w:val="32"/>
          <w:szCs w:val="32"/>
          <w:highlight w:val="none"/>
        </w:rPr>
      </w:pPr>
    </w:p>
    <w:p w14:paraId="40E87239">
      <w:pPr>
        <w:rPr>
          <w:sz w:val="32"/>
          <w:szCs w:val="32"/>
          <w:highlight w:val="none"/>
        </w:rPr>
      </w:pPr>
    </w:p>
    <w:p w14:paraId="5E72C61A">
      <w:pPr>
        <w:pStyle w:val="3"/>
        <w:ind w:firstLine="560"/>
        <w:rPr>
          <w:highlight w:val="none"/>
        </w:rPr>
      </w:pPr>
    </w:p>
    <w:p w14:paraId="1807464E">
      <w:pPr>
        <w:rPr>
          <w:sz w:val="32"/>
          <w:szCs w:val="32"/>
          <w:highlight w:val="none"/>
        </w:rPr>
      </w:pPr>
    </w:p>
    <w:p w14:paraId="59304024">
      <w:pPr>
        <w:rPr>
          <w:sz w:val="32"/>
          <w:szCs w:val="32"/>
          <w:highlight w:val="none"/>
        </w:rPr>
      </w:pPr>
    </w:p>
    <w:p w14:paraId="3D3EE7E5">
      <w:pPr>
        <w:rPr>
          <w:sz w:val="32"/>
          <w:szCs w:val="32"/>
          <w:highlight w:val="none"/>
        </w:rPr>
      </w:pPr>
    </w:p>
    <w:p w14:paraId="0846B8F6">
      <w:pPr>
        <w:ind w:left="840" w:leftChars="300"/>
        <w:rPr>
          <w:sz w:val="32"/>
          <w:szCs w:val="32"/>
          <w:highlight w:val="none"/>
        </w:rPr>
      </w:pPr>
      <w:r>
        <w:rPr>
          <w:rFonts w:hint="eastAsia"/>
          <w:sz w:val="32"/>
          <w:szCs w:val="32"/>
          <w:highlight w:val="none"/>
        </w:rPr>
        <w:t>项目名称：</w:t>
      </w:r>
    </w:p>
    <w:p w14:paraId="78A0E4E4">
      <w:pPr>
        <w:ind w:left="840" w:leftChars="300"/>
        <w:rPr>
          <w:sz w:val="32"/>
          <w:szCs w:val="32"/>
          <w:highlight w:val="none"/>
        </w:rPr>
      </w:pPr>
      <w:r>
        <w:rPr>
          <w:rFonts w:hint="eastAsia"/>
          <w:sz w:val="32"/>
          <w:szCs w:val="32"/>
          <w:highlight w:val="none"/>
          <w:lang w:val="en-US" w:eastAsia="zh-CN"/>
        </w:rPr>
        <w:t>建设</w:t>
      </w:r>
      <w:r>
        <w:rPr>
          <w:rFonts w:hint="eastAsia"/>
          <w:sz w:val="32"/>
          <w:szCs w:val="32"/>
          <w:highlight w:val="none"/>
        </w:rPr>
        <w:t>单位：XXXXXX（省级部门）</w:t>
      </w:r>
    </w:p>
    <w:p w14:paraId="5FB335F2">
      <w:pPr>
        <w:ind w:left="840" w:leftChars="300"/>
        <w:rPr>
          <w:rFonts w:hint="default" w:ascii="Times New Roman" w:hAnsi="Times New Roman" w:cs="Times New Roman"/>
          <w:szCs w:val="28"/>
          <w:highlight w:val="none"/>
        </w:rPr>
      </w:pPr>
      <w:r>
        <w:rPr>
          <w:rFonts w:hint="default" w:ascii="Times New Roman" w:hAnsi="Times New Roman" w:cs="Times New Roman"/>
          <w:sz w:val="32"/>
          <w:szCs w:val="32"/>
          <w:highlight w:val="none"/>
        </w:rPr>
        <w:t>编制时间</w:t>
      </w:r>
      <w:r>
        <w:rPr>
          <w:rFonts w:hint="default" w:ascii="Times New Roman" w:hAnsi="Times New Roman" w:cs="Times New Roman"/>
          <w:szCs w:val="28"/>
          <w:highlight w:val="none"/>
        </w:rPr>
        <w:t>：202X年XX月</w:t>
      </w:r>
    </w:p>
    <w:p w14:paraId="444A4F2C">
      <w:pPr>
        <w:pStyle w:val="2"/>
        <w:ind w:firstLine="560"/>
        <w:rPr>
          <w:szCs w:val="28"/>
          <w:highlight w:val="none"/>
        </w:rPr>
      </w:pPr>
    </w:p>
    <w:p w14:paraId="71DD558D">
      <w:pPr>
        <w:pStyle w:val="3"/>
        <w:ind w:firstLine="560"/>
        <w:jc w:val="left"/>
        <w:rPr>
          <w:highlight w:val="none"/>
        </w:rPr>
      </w:pPr>
      <w:r>
        <w:rPr>
          <w:rFonts w:hint="eastAsia" w:ascii="宋体" w:hAnsi="宋体" w:eastAsia="宋体" w:cs="宋体"/>
          <w:szCs w:val="28"/>
          <w:highlight w:val="none"/>
        </w:rPr>
        <w:t>（若项目为SM项目，需规范标明相关M级及年限）</w:t>
      </w:r>
    </w:p>
    <w:p w14:paraId="0AADC942">
      <w:pPr>
        <w:widowControl/>
        <w:ind w:firstLine="560"/>
        <w:jc w:val="left"/>
        <w:rPr>
          <w:szCs w:val="28"/>
          <w:highlight w:val="none"/>
        </w:rPr>
        <w:sectPr>
          <w:footerReference r:id="rId9" w:type="first"/>
          <w:headerReference r:id="rId5" w:type="default"/>
          <w:footerReference r:id="rId7" w:type="default"/>
          <w:headerReference r:id="rId6" w:type="even"/>
          <w:footerReference r:id="rId8" w:type="even"/>
          <w:pgSz w:w="11906" w:h="16838"/>
          <w:pgMar w:top="1440" w:right="1800" w:bottom="1440" w:left="1800" w:header="454" w:footer="964" w:gutter="0"/>
          <w:pgNumType w:fmt="decimal"/>
          <w:cols w:space="425" w:num="1"/>
          <w:titlePg/>
          <w:docGrid w:type="lines" w:linePitch="381" w:charSpace="0"/>
        </w:sectPr>
      </w:pPr>
      <w:r>
        <w:rPr>
          <w:szCs w:val="28"/>
          <w:highlight w:val="none"/>
        </w:rPr>
        <w:br w:type="page"/>
      </w:r>
    </w:p>
    <w:sdt>
      <w:sdtPr>
        <w:rPr>
          <w:rFonts w:hint="eastAsia" w:ascii="黑体" w:hAnsi="黑体" w:eastAsia="黑体" w:cs="黑体"/>
          <w:b/>
          <w:bCs/>
          <w:sz w:val="32"/>
          <w:szCs w:val="32"/>
          <w:highlight w:val="none"/>
          <w:lang w:val="zh-CN"/>
        </w:rPr>
        <w:id w:val="-1852251489"/>
        <w:docPartObj>
          <w:docPartGallery w:val="Table of Contents"/>
          <w:docPartUnique/>
        </w:docPartObj>
      </w:sdtPr>
      <w:sdtEndPr>
        <w:rPr>
          <w:rFonts w:hint="eastAsia" w:asciiTheme="minorHAnsi" w:hAnsiTheme="minorHAnsi" w:eastAsiaTheme="minorEastAsia" w:cstheme="minorBidi"/>
          <w:b/>
          <w:bCs/>
          <w:sz w:val="21"/>
          <w:szCs w:val="22"/>
          <w:highlight w:val="none"/>
          <w:lang w:val="zh-CN"/>
        </w:rPr>
      </w:sdtEndPr>
      <w:sdtContent>
        <w:p w14:paraId="427AE9D2">
          <w:pPr>
            <w:pStyle w:val="37"/>
            <w:ind w:firstLine="560"/>
            <w:jc w:val="center"/>
            <w:rPr>
              <w:rFonts w:hint="eastAsia" w:ascii="黑体" w:hAnsi="黑体" w:eastAsia="黑体" w:cs="黑体"/>
              <w:b/>
              <w:bCs/>
              <w:sz w:val="32"/>
              <w:szCs w:val="32"/>
              <w:highlight w:val="none"/>
              <w:lang w:val="zh-CN"/>
            </w:rPr>
          </w:pPr>
          <w:r>
            <w:rPr>
              <w:rFonts w:hint="eastAsia" w:ascii="黑体" w:hAnsi="黑体" w:eastAsia="黑体" w:cs="黑体"/>
              <w:b/>
              <w:bCs/>
              <w:sz w:val="32"/>
              <w:szCs w:val="32"/>
              <w:highlight w:val="none"/>
              <w:lang w:val="zh-CN"/>
            </w:rPr>
            <w:t>目录</w:t>
          </w:r>
        </w:p>
        <w:p w14:paraId="2401867E">
          <w:pPr>
            <w:pStyle w:val="20"/>
            <w:tabs>
              <w:tab w:val="right" w:leader="dot" w:pos="8306"/>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TOC \o "1-3" \h \z \u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_Toc12802 </w:instrText>
          </w:r>
          <w:r>
            <w:rPr>
              <w:rFonts w:hint="default" w:ascii="Times New Roman" w:hAnsi="Times New Roman" w:cs="Times New Roman"/>
              <w:highlight w:val="none"/>
            </w:rPr>
            <w:fldChar w:fldCharType="separate"/>
          </w:r>
          <w:r>
            <w:rPr>
              <w:rFonts w:hint="eastAsia" w:ascii="黑体" w:hAnsi="黑体" w:eastAsia="黑体" w:cs="黑体"/>
              <w:szCs w:val="36"/>
            </w:rPr>
            <w:t xml:space="preserve">第一章 </w:t>
          </w:r>
          <w:r>
            <w:rPr>
              <w:rFonts w:hint="eastAsia"/>
              <w:highlight w:val="none"/>
            </w:rPr>
            <w:t>项目概述</w:t>
          </w:r>
          <w:r>
            <w:tab/>
          </w:r>
          <w:r>
            <w:fldChar w:fldCharType="begin"/>
          </w:r>
          <w:r>
            <w:instrText xml:space="preserve"> PAGEREF _Toc12802 \h </w:instrText>
          </w:r>
          <w:r>
            <w:fldChar w:fldCharType="separate"/>
          </w:r>
          <w:r>
            <w:t>1</w:t>
          </w:r>
          <w:r>
            <w:fldChar w:fldCharType="end"/>
          </w:r>
          <w:r>
            <w:rPr>
              <w:rFonts w:hint="default" w:ascii="Times New Roman" w:hAnsi="Times New Roman" w:cs="Times New Roman"/>
              <w:highlight w:val="none"/>
            </w:rPr>
            <w:fldChar w:fldCharType="end"/>
          </w:r>
        </w:p>
        <w:p w14:paraId="799088D2">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_Toc28953 </w:instrText>
          </w:r>
          <w:r>
            <w:rPr>
              <w:rFonts w:hint="default" w:ascii="Times New Roman" w:hAnsi="Times New Roman" w:cs="Times New Roman"/>
              <w:bCs/>
              <w:highlight w:val="none"/>
              <w:lang w:val="zh-CN"/>
            </w:rPr>
            <w:fldChar w:fldCharType="separate"/>
          </w:r>
          <w:r>
            <w:rPr>
              <w:rFonts w:hint="eastAsia"/>
            </w:rPr>
            <w:t xml:space="preserve">1.1. </w:t>
          </w:r>
          <w:r>
            <w:rPr>
              <w:rFonts w:hint="eastAsia"/>
              <w:highlight w:val="none"/>
            </w:rPr>
            <w:t>项目基本情况</w:t>
          </w:r>
          <w:r>
            <w:tab/>
          </w:r>
          <w:r>
            <w:fldChar w:fldCharType="begin"/>
          </w:r>
          <w:r>
            <w:instrText xml:space="preserve"> PAGEREF _Toc28953 \h </w:instrText>
          </w:r>
          <w:r>
            <w:fldChar w:fldCharType="separate"/>
          </w:r>
          <w:r>
            <w:t>1</w:t>
          </w:r>
          <w:r>
            <w:fldChar w:fldCharType="end"/>
          </w:r>
          <w:r>
            <w:rPr>
              <w:rFonts w:hint="default" w:ascii="Times New Roman" w:hAnsi="Times New Roman" w:cs="Times New Roman"/>
              <w:bCs/>
              <w:highlight w:val="none"/>
              <w:lang w:val="zh-CN"/>
            </w:rPr>
            <w:fldChar w:fldCharType="end"/>
          </w:r>
        </w:p>
        <w:p w14:paraId="39BCD3F1">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_Toc22508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1.1.1. </w:t>
          </w:r>
          <w:r>
            <w:rPr>
              <w:rFonts w:hint="eastAsia"/>
              <w:highlight w:val="none"/>
            </w:rPr>
            <w:t>项目名称</w:t>
          </w:r>
          <w:r>
            <w:tab/>
          </w:r>
          <w:r>
            <w:fldChar w:fldCharType="begin"/>
          </w:r>
          <w:r>
            <w:instrText xml:space="preserve"> PAGEREF _Toc22508 \h </w:instrText>
          </w:r>
          <w:r>
            <w:fldChar w:fldCharType="separate"/>
          </w:r>
          <w:r>
            <w:t>1</w:t>
          </w:r>
          <w:r>
            <w:fldChar w:fldCharType="end"/>
          </w:r>
          <w:r>
            <w:rPr>
              <w:rFonts w:hint="default" w:ascii="Times New Roman" w:hAnsi="Times New Roman" w:cs="Times New Roman"/>
              <w:bCs/>
              <w:highlight w:val="none"/>
              <w:lang w:val="zh-CN"/>
            </w:rPr>
            <w:fldChar w:fldCharType="end"/>
          </w:r>
        </w:p>
        <w:p w14:paraId="47D7A956">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_Toc23324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1.1.2. </w:t>
          </w:r>
          <w:r>
            <w:rPr>
              <w:rFonts w:hint="eastAsia"/>
              <w:highlight w:val="none"/>
            </w:rPr>
            <w:t>项目性质</w:t>
          </w:r>
          <w:r>
            <w:tab/>
          </w:r>
          <w:r>
            <w:fldChar w:fldCharType="begin"/>
          </w:r>
          <w:r>
            <w:instrText xml:space="preserve"> PAGEREF _Toc23324 \h </w:instrText>
          </w:r>
          <w:r>
            <w:fldChar w:fldCharType="separate"/>
          </w:r>
          <w:r>
            <w:t>1</w:t>
          </w:r>
          <w:r>
            <w:fldChar w:fldCharType="end"/>
          </w:r>
          <w:r>
            <w:rPr>
              <w:rFonts w:hint="default" w:ascii="Times New Roman" w:hAnsi="Times New Roman" w:cs="Times New Roman"/>
              <w:bCs/>
              <w:highlight w:val="none"/>
              <w:lang w:val="zh-CN"/>
            </w:rPr>
            <w:fldChar w:fldCharType="end"/>
          </w:r>
        </w:p>
        <w:p w14:paraId="25B114D2">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_Toc32453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1.1.3. </w:t>
          </w:r>
          <w:r>
            <w:rPr>
              <w:rFonts w:hint="eastAsia"/>
              <w:highlight w:val="none"/>
            </w:rPr>
            <w:t>项目建设期</w:t>
          </w:r>
          <w:r>
            <w:tab/>
          </w:r>
          <w:r>
            <w:fldChar w:fldCharType="begin"/>
          </w:r>
          <w:r>
            <w:instrText xml:space="preserve"> PAGEREF _Toc32453 \h </w:instrText>
          </w:r>
          <w:r>
            <w:fldChar w:fldCharType="separate"/>
          </w:r>
          <w:r>
            <w:t>1</w:t>
          </w:r>
          <w:r>
            <w:fldChar w:fldCharType="end"/>
          </w:r>
          <w:r>
            <w:rPr>
              <w:rFonts w:hint="default" w:ascii="Times New Roman" w:hAnsi="Times New Roman" w:cs="Times New Roman"/>
              <w:bCs/>
              <w:highlight w:val="none"/>
              <w:lang w:val="zh-CN"/>
            </w:rPr>
            <w:fldChar w:fldCharType="end"/>
          </w:r>
        </w:p>
        <w:p w14:paraId="3235EBD1">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_Toc20364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1.1.4. </w:t>
          </w:r>
          <w:r>
            <w:rPr>
              <w:rFonts w:hint="eastAsia"/>
              <w:highlight w:val="none"/>
            </w:rPr>
            <w:t>项目建设单位</w:t>
          </w:r>
          <w:r>
            <w:tab/>
          </w:r>
          <w:r>
            <w:fldChar w:fldCharType="begin"/>
          </w:r>
          <w:r>
            <w:instrText xml:space="preserve"> PAGEREF _Toc20364 \h </w:instrText>
          </w:r>
          <w:r>
            <w:fldChar w:fldCharType="separate"/>
          </w:r>
          <w:r>
            <w:t>1</w:t>
          </w:r>
          <w:r>
            <w:fldChar w:fldCharType="end"/>
          </w:r>
          <w:r>
            <w:rPr>
              <w:rFonts w:hint="default" w:ascii="Times New Roman" w:hAnsi="Times New Roman" w:cs="Times New Roman"/>
              <w:bCs/>
              <w:highlight w:val="none"/>
              <w:lang w:val="zh-CN"/>
            </w:rPr>
            <w:fldChar w:fldCharType="end"/>
          </w:r>
        </w:p>
        <w:p w14:paraId="0CA51077">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_Toc8097 </w:instrText>
          </w:r>
          <w:r>
            <w:rPr>
              <w:rFonts w:hint="default" w:ascii="Times New Roman" w:hAnsi="Times New Roman" w:cs="Times New Roman"/>
              <w:bCs/>
              <w:highlight w:val="none"/>
              <w:lang w:val="zh-CN"/>
            </w:rPr>
            <w:fldChar w:fldCharType="separate"/>
          </w:r>
          <w:r>
            <w:rPr>
              <w:rFonts w:hint="eastAsia"/>
            </w:rPr>
            <w:t xml:space="preserve">1.2. </w:t>
          </w:r>
          <w:r>
            <w:rPr>
              <w:rFonts w:hint="eastAsia"/>
              <w:highlight w:val="none"/>
            </w:rPr>
            <w:t>项目背景概述</w:t>
          </w:r>
          <w:r>
            <w:tab/>
          </w:r>
          <w:r>
            <w:fldChar w:fldCharType="begin"/>
          </w:r>
          <w:r>
            <w:instrText xml:space="preserve"> PAGEREF _Toc8097 \h </w:instrText>
          </w:r>
          <w:r>
            <w:fldChar w:fldCharType="separate"/>
          </w:r>
          <w:r>
            <w:t>1</w:t>
          </w:r>
          <w:r>
            <w:fldChar w:fldCharType="end"/>
          </w:r>
          <w:r>
            <w:rPr>
              <w:rFonts w:hint="default" w:ascii="Times New Roman" w:hAnsi="Times New Roman" w:cs="Times New Roman"/>
              <w:bCs/>
              <w:highlight w:val="none"/>
              <w:lang w:val="zh-CN"/>
            </w:rPr>
            <w:fldChar w:fldCharType="end"/>
          </w:r>
        </w:p>
        <w:p w14:paraId="1E7D8531">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_Toc18193 </w:instrText>
          </w:r>
          <w:r>
            <w:rPr>
              <w:rFonts w:hint="default" w:ascii="Times New Roman" w:hAnsi="Times New Roman" w:cs="Times New Roman"/>
              <w:bCs/>
              <w:highlight w:val="none"/>
              <w:lang w:val="zh-CN"/>
            </w:rPr>
            <w:fldChar w:fldCharType="separate"/>
          </w:r>
          <w:r>
            <w:rPr>
              <w:rFonts w:hint="eastAsia"/>
            </w:rPr>
            <w:t xml:space="preserve">1.3. </w:t>
          </w:r>
          <w:r>
            <w:rPr>
              <w:rFonts w:hint="eastAsia"/>
              <w:highlight w:val="none"/>
            </w:rPr>
            <w:t>项目建设目标</w:t>
          </w:r>
          <w:r>
            <w:tab/>
          </w:r>
          <w:r>
            <w:fldChar w:fldCharType="begin"/>
          </w:r>
          <w:r>
            <w:instrText xml:space="preserve"> PAGEREF _Toc18193 \h </w:instrText>
          </w:r>
          <w:r>
            <w:fldChar w:fldCharType="separate"/>
          </w:r>
          <w:r>
            <w:t>1</w:t>
          </w:r>
          <w:r>
            <w:fldChar w:fldCharType="end"/>
          </w:r>
          <w:r>
            <w:rPr>
              <w:rFonts w:hint="default" w:ascii="Times New Roman" w:hAnsi="Times New Roman" w:cs="Times New Roman"/>
              <w:bCs/>
              <w:highlight w:val="none"/>
              <w:lang w:val="zh-CN"/>
            </w:rPr>
            <w:fldChar w:fldCharType="end"/>
          </w:r>
        </w:p>
        <w:p w14:paraId="1EA44809">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_Toc11493 </w:instrText>
          </w:r>
          <w:r>
            <w:rPr>
              <w:rFonts w:hint="default" w:ascii="Times New Roman" w:hAnsi="Times New Roman" w:cs="Times New Roman"/>
              <w:bCs/>
              <w:highlight w:val="none"/>
              <w:lang w:val="zh-CN"/>
            </w:rPr>
            <w:fldChar w:fldCharType="separate"/>
          </w:r>
          <w:r>
            <w:rPr>
              <w:rFonts w:hint="eastAsia"/>
            </w:rPr>
            <w:t xml:space="preserve">1.4. </w:t>
          </w:r>
          <w:r>
            <w:rPr>
              <w:rFonts w:hint="eastAsia"/>
              <w:highlight w:val="none"/>
            </w:rPr>
            <w:t>项目建设内容简介</w:t>
          </w:r>
          <w:r>
            <w:tab/>
          </w:r>
          <w:r>
            <w:fldChar w:fldCharType="begin"/>
          </w:r>
          <w:r>
            <w:instrText xml:space="preserve"> PAGEREF _Toc11493 \h </w:instrText>
          </w:r>
          <w:r>
            <w:fldChar w:fldCharType="separate"/>
          </w:r>
          <w:r>
            <w:t>2</w:t>
          </w:r>
          <w:r>
            <w:fldChar w:fldCharType="end"/>
          </w:r>
          <w:r>
            <w:rPr>
              <w:rFonts w:hint="default" w:ascii="Times New Roman" w:hAnsi="Times New Roman" w:cs="Times New Roman"/>
              <w:bCs/>
              <w:highlight w:val="none"/>
              <w:lang w:val="zh-CN"/>
            </w:rPr>
            <w:fldChar w:fldCharType="end"/>
          </w:r>
        </w:p>
        <w:p w14:paraId="1F4F5634">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_Toc15728 </w:instrText>
          </w:r>
          <w:r>
            <w:rPr>
              <w:rFonts w:hint="default" w:ascii="Times New Roman" w:hAnsi="Times New Roman" w:cs="Times New Roman"/>
              <w:bCs/>
              <w:highlight w:val="none"/>
              <w:lang w:val="zh-CN"/>
            </w:rPr>
            <w:fldChar w:fldCharType="separate"/>
          </w:r>
          <w:r>
            <w:rPr>
              <w:rFonts w:hint="eastAsia"/>
            </w:rPr>
            <w:t xml:space="preserve">1.5. </w:t>
          </w:r>
          <w:r>
            <w:rPr>
              <w:rFonts w:hint="eastAsia"/>
              <w:highlight w:val="none"/>
            </w:rPr>
            <w:t>项目预算及资金来源</w:t>
          </w:r>
          <w:r>
            <w:tab/>
          </w:r>
          <w:r>
            <w:fldChar w:fldCharType="begin"/>
          </w:r>
          <w:r>
            <w:instrText xml:space="preserve"> PAGEREF _Toc15728 \h </w:instrText>
          </w:r>
          <w:r>
            <w:fldChar w:fldCharType="separate"/>
          </w:r>
          <w:r>
            <w:t>2</w:t>
          </w:r>
          <w:r>
            <w:fldChar w:fldCharType="end"/>
          </w:r>
          <w:r>
            <w:rPr>
              <w:rFonts w:hint="default" w:ascii="Times New Roman" w:hAnsi="Times New Roman" w:cs="Times New Roman"/>
              <w:bCs/>
              <w:highlight w:val="none"/>
              <w:lang w:val="zh-CN"/>
            </w:rPr>
            <w:fldChar w:fldCharType="end"/>
          </w:r>
        </w:p>
        <w:p w14:paraId="3FDA28E5">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_Toc617 </w:instrText>
          </w:r>
          <w:r>
            <w:rPr>
              <w:rFonts w:hint="default" w:ascii="Times New Roman" w:hAnsi="Times New Roman" w:cs="Times New Roman"/>
              <w:bCs/>
              <w:highlight w:val="none"/>
              <w:lang w:val="zh-CN"/>
            </w:rPr>
            <w:fldChar w:fldCharType="separate"/>
          </w:r>
          <w:r>
            <w:rPr>
              <w:rFonts w:hint="eastAsia"/>
            </w:rPr>
            <w:t xml:space="preserve">1.6. </w:t>
          </w:r>
          <w:r>
            <w:rPr>
              <w:rFonts w:hint="eastAsia"/>
              <w:highlight w:val="none"/>
            </w:rPr>
            <w:t>项目采购模式</w:t>
          </w:r>
          <w:r>
            <w:tab/>
          </w:r>
          <w:r>
            <w:fldChar w:fldCharType="begin"/>
          </w:r>
          <w:r>
            <w:instrText xml:space="preserve"> PAGEREF _Toc617 \h </w:instrText>
          </w:r>
          <w:r>
            <w:fldChar w:fldCharType="separate"/>
          </w:r>
          <w:r>
            <w:t>2</w:t>
          </w:r>
          <w:r>
            <w:fldChar w:fldCharType="end"/>
          </w:r>
          <w:r>
            <w:rPr>
              <w:rFonts w:hint="default" w:ascii="Times New Roman" w:hAnsi="Times New Roman" w:cs="Times New Roman"/>
              <w:bCs/>
              <w:highlight w:val="none"/>
              <w:lang w:val="zh-CN"/>
            </w:rPr>
            <w:fldChar w:fldCharType="end"/>
          </w:r>
        </w:p>
        <w:p w14:paraId="0C2DD03D">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_Toc22946 </w:instrText>
          </w:r>
          <w:r>
            <w:rPr>
              <w:rFonts w:hint="default" w:ascii="Times New Roman" w:hAnsi="Times New Roman" w:cs="Times New Roman"/>
              <w:bCs/>
              <w:highlight w:val="none"/>
              <w:lang w:val="zh-CN"/>
            </w:rPr>
            <w:fldChar w:fldCharType="separate"/>
          </w:r>
          <w:r>
            <w:rPr>
              <w:rFonts w:hint="eastAsia"/>
            </w:rPr>
            <w:t xml:space="preserve">1.7. </w:t>
          </w:r>
          <w:r>
            <w:rPr>
              <w:rFonts w:hint="eastAsia"/>
              <w:highlight w:val="none"/>
            </w:rPr>
            <w:t>相对部门三年规划的调整情况</w:t>
          </w:r>
          <w:r>
            <w:tab/>
          </w:r>
          <w:r>
            <w:fldChar w:fldCharType="begin"/>
          </w:r>
          <w:r>
            <w:instrText xml:space="preserve"> PAGEREF _Toc22946 \h </w:instrText>
          </w:r>
          <w:r>
            <w:fldChar w:fldCharType="separate"/>
          </w:r>
          <w:r>
            <w:t>2</w:t>
          </w:r>
          <w:r>
            <w:fldChar w:fldCharType="end"/>
          </w:r>
          <w:r>
            <w:rPr>
              <w:rFonts w:hint="default" w:ascii="Times New Roman" w:hAnsi="Times New Roman" w:cs="Times New Roman"/>
              <w:bCs/>
              <w:highlight w:val="none"/>
              <w:lang w:val="zh-CN"/>
            </w:rPr>
            <w:fldChar w:fldCharType="end"/>
          </w:r>
        </w:p>
        <w:p w14:paraId="6F7BE02D">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_Toc959 </w:instrText>
          </w:r>
          <w:r>
            <w:rPr>
              <w:rFonts w:hint="default" w:ascii="Times New Roman" w:hAnsi="Times New Roman" w:cs="Times New Roman"/>
              <w:bCs/>
              <w:highlight w:val="none"/>
              <w:lang w:val="zh-CN"/>
            </w:rPr>
            <w:fldChar w:fldCharType="separate"/>
          </w:r>
          <w:r>
            <w:rPr>
              <w:rFonts w:hint="eastAsia"/>
            </w:rPr>
            <w:t xml:space="preserve">1.8. </w:t>
          </w:r>
          <w:r>
            <w:rPr>
              <w:rFonts w:hint="eastAsia"/>
              <w:highlight w:val="none"/>
            </w:rPr>
            <w:t>项目可行性分析结论</w:t>
          </w:r>
          <w:r>
            <w:tab/>
          </w:r>
          <w:r>
            <w:fldChar w:fldCharType="begin"/>
          </w:r>
          <w:r>
            <w:instrText xml:space="preserve"> PAGEREF _Toc959 \h </w:instrText>
          </w:r>
          <w:r>
            <w:fldChar w:fldCharType="separate"/>
          </w:r>
          <w:r>
            <w:t>2</w:t>
          </w:r>
          <w:r>
            <w:fldChar w:fldCharType="end"/>
          </w:r>
          <w:r>
            <w:rPr>
              <w:rFonts w:hint="default" w:ascii="Times New Roman" w:hAnsi="Times New Roman" w:cs="Times New Roman"/>
              <w:bCs/>
              <w:highlight w:val="none"/>
              <w:lang w:val="zh-CN"/>
            </w:rPr>
            <w:fldChar w:fldCharType="end"/>
          </w:r>
        </w:p>
        <w:p w14:paraId="4E1B02CF">
          <w:pPr>
            <w:pStyle w:val="20"/>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_Toc20352 </w:instrText>
          </w:r>
          <w:r>
            <w:rPr>
              <w:rFonts w:hint="default" w:ascii="Times New Roman" w:hAnsi="Times New Roman" w:cs="Times New Roman"/>
              <w:bCs/>
              <w:highlight w:val="none"/>
              <w:lang w:val="zh-CN"/>
            </w:rPr>
            <w:fldChar w:fldCharType="separate"/>
          </w:r>
          <w:r>
            <w:rPr>
              <w:rFonts w:hint="eastAsia" w:ascii="黑体" w:hAnsi="黑体" w:eastAsia="黑体" w:cs="黑体"/>
              <w:szCs w:val="36"/>
            </w:rPr>
            <w:t xml:space="preserve">第二章 </w:t>
          </w:r>
          <w:r>
            <w:rPr>
              <w:rFonts w:hint="eastAsia"/>
              <w:highlight w:val="none"/>
            </w:rPr>
            <w:t>项目建设单位概况</w:t>
          </w:r>
          <w:r>
            <w:tab/>
          </w:r>
          <w:r>
            <w:fldChar w:fldCharType="begin"/>
          </w:r>
          <w:r>
            <w:instrText xml:space="preserve"> PAGEREF _Toc20352 \h </w:instrText>
          </w:r>
          <w:r>
            <w:fldChar w:fldCharType="separate"/>
          </w:r>
          <w:r>
            <w:t>3</w:t>
          </w:r>
          <w:r>
            <w:fldChar w:fldCharType="end"/>
          </w:r>
          <w:r>
            <w:rPr>
              <w:rFonts w:hint="default" w:ascii="Times New Roman" w:hAnsi="Times New Roman" w:cs="Times New Roman"/>
              <w:bCs/>
              <w:highlight w:val="none"/>
              <w:lang w:val="zh-CN"/>
            </w:rPr>
            <w:fldChar w:fldCharType="end"/>
          </w:r>
        </w:p>
        <w:p w14:paraId="3E0FDED6">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_Toc16802 </w:instrText>
          </w:r>
          <w:r>
            <w:rPr>
              <w:rFonts w:hint="default" w:ascii="Times New Roman" w:hAnsi="Times New Roman" w:cs="Times New Roman"/>
              <w:bCs/>
              <w:highlight w:val="none"/>
              <w:lang w:val="zh-CN"/>
            </w:rPr>
            <w:fldChar w:fldCharType="separate"/>
          </w:r>
          <w:r>
            <w:rPr>
              <w:rFonts w:hint="eastAsia"/>
            </w:rPr>
            <w:t xml:space="preserve">2.1. </w:t>
          </w:r>
          <w:r>
            <w:rPr>
              <w:rFonts w:hint="eastAsia"/>
              <w:highlight w:val="none"/>
            </w:rPr>
            <w:t>项目建设单位简介</w:t>
          </w:r>
          <w:r>
            <w:tab/>
          </w:r>
          <w:r>
            <w:fldChar w:fldCharType="begin"/>
          </w:r>
          <w:r>
            <w:instrText xml:space="preserve"> PAGEREF _Toc16802 \h </w:instrText>
          </w:r>
          <w:r>
            <w:fldChar w:fldCharType="separate"/>
          </w:r>
          <w:r>
            <w:t>3</w:t>
          </w:r>
          <w:r>
            <w:fldChar w:fldCharType="end"/>
          </w:r>
          <w:r>
            <w:rPr>
              <w:rFonts w:hint="default" w:ascii="Times New Roman" w:hAnsi="Times New Roman" w:cs="Times New Roman"/>
              <w:bCs/>
              <w:highlight w:val="none"/>
              <w:lang w:val="zh-CN"/>
            </w:rPr>
            <w:fldChar w:fldCharType="end"/>
          </w:r>
        </w:p>
        <w:p w14:paraId="346ADFBE">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_Toc4094 </w:instrText>
          </w:r>
          <w:r>
            <w:rPr>
              <w:rFonts w:hint="default" w:ascii="Times New Roman" w:hAnsi="Times New Roman" w:cs="Times New Roman"/>
              <w:bCs/>
              <w:highlight w:val="none"/>
              <w:lang w:val="zh-CN"/>
            </w:rPr>
            <w:fldChar w:fldCharType="separate"/>
          </w:r>
          <w:r>
            <w:rPr>
              <w:rFonts w:hint="eastAsia"/>
            </w:rPr>
            <w:t xml:space="preserve">2.2. </w:t>
          </w:r>
          <w:r>
            <w:rPr>
              <w:rFonts w:hint="eastAsia"/>
              <w:highlight w:val="none"/>
            </w:rPr>
            <w:t>本项目相关单位的职责介绍</w:t>
          </w:r>
          <w:r>
            <w:tab/>
          </w:r>
          <w:r>
            <w:fldChar w:fldCharType="begin"/>
          </w:r>
          <w:r>
            <w:instrText xml:space="preserve"> PAGEREF _Toc4094 \h </w:instrText>
          </w:r>
          <w:r>
            <w:fldChar w:fldCharType="separate"/>
          </w:r>
          <w:r>
            <w:t>3</w:t>
          </w:r>
          <w:r>
            <w:fldChar w:fldCharType="end"/>
          </w:r>
          <w:r>
            <w:rPr>
              <w:rFonts w:hint="default" w:ascii="Times New Roman" w:hAnsi="Times New Roman" w:cs="Times New Roman"/>
              <w:bCs/>
              <w:highlight w:val="none"/>
              <w:lang w:val="zh-CN"/>
            </w:rPr>
            <w:fldChar w:fldCharType="end"/>
          </w:r>
        </w:p>
        <w:p w14:paraId="24EE414D">
          <w:pPr>
            <w:pStyle w:val="20"/>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_Toc2003 </w:instrText>
          </w:r>
          <w:r>
            <w:rPr>
              <w:rFonts w:hint="default" w:ascii="Times New Roman" w:hAnsi="Times New Roman" w:cs="Times New Roman"/>
              <w:bCs/>
              <w:highlight w:val="none"/>
              <w:lang w:val="zh-CN"/>
            </w:rPr>
            <w:fldChar w:fldCharType="separate"/>
          </w:r>
          <w:r>
            <w:rPr>
              <w:rFonts w:hint="eastAsia" w:ascii="黑体" w:hAnsi="黑体" w:eastAsia="黑体" w:cs="黑体"/>
              <w:szCs w:val="36"/>
            </w:rPr>
            <w:t xml:space="preserve">第三章 </w:t>
          </w:r>
          <w:r>
            <w:rPr>
              <w:rFonts w:hint="eastAsia"/>
              <w:highlight w:val="none"/>
            </w:rPr>
            <w:t>现状及需求分析</w:t>
          </w:r>
          <w:r>
            <w:tab/>
          </w:r>
          <w:r>
            <w:fldChar w:fldCharType="begin"/>
          </w:r>
          <w:r>
            <w:instrText xml:space="preserve"> PAGEREF _Toc2003 \h </w:instrText>
          </w:r>
          <w:r>
            <w:fldChar w:fldCharType="separate"/>
          </w:r>
          <w:r>
            <w:t>4</w:t>
          </w:r>
          <w:r>
            <w:fldChar w:fldCharType="end"/>
          </w:r>
          <w:r>
            <w:rPr>
              <w:rFonts w:hint="default" w:ascii="Times New Roman" w:hAnsi="Times New Roman" w:cs="Times New Roman"/>
              <w:bCs/>
              <w:highlight w:val="none"/>
              <w:lang w:val="zh-CN"/>
            </w:rPr>
            <w:fldChar w:fldCharType="end"/>
          </w:r>
        </w:p>
        <w:p w14:paraId="072A5AA7">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_Toc17417 </w:instrText>
          </w:r>
          <w:r>
            <w:rPr>
              <w:rFonts w:hint="default" w:ascii="Times New Roman" w:hAnsi="Times New Roman" w:cs="Times New Roman"/>
              <w:bCs/>
              <w:highlight w:val="none"/>
              <w:lang w:val="zh-CN"/>
            </w:rPr>
            <w:fldChar w:fldCharType="separate"/>
          </w:r>
          <w:r>
            <w:rPr>
              <w:rFonts w:hint="eastAsia"/>
            </w:rPr>
            <w:t xml:space="preserve">3.1. </w:t>
          </w:r>
          <w:r>
            <w:rPr>
              <w:rFonts w:hint="eastAsia"/>
              <w:highlight w:val="none"/>
            </w:rPr>
            <w:t>项目建设背景及必要性</w:t>
          </w:r>
          <w:r>
            <w:tab/>
          </w:r>
          <w:r>
            <w:fldChar w:fldCharType="begin"/>
          </w:r>
          <w:r>
            <w:instrText xml:space="preserve"> PAGEREF _Toc17417 \h </w:instrText>
          </w:r>
          <w:r>
            <w:fldChar w:fldCharType="separate"/>
          </w:r>
          <w:r>
            <w:t>4</w:t>
          </w:r>
          <w:r>
            <w:fldChar w:fldCharType="end"/>
          </w:r>
          <w:r>
            <w:rPr>
              <w:rFonts w:hint="default" w:ascii="Times New Roman" w:hAnsi="Times New Roman" w:cs="Times New Roman"/>
              <w:bCs/>
              <w:highlight w:val="none"/>
              <w:lang w:val="zh-CN"/>
            </w:rPr>
            <w:fldChar w:fldCharType="end"/>
          </w:r>
        </w:p>
        <w:p w14:paraId="36CF4122">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_Toc32499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3.1.1. </w:t>
          </w:r>
          <w:r>
            <w:rPr>
              <w:rFonts w:hint="eastAsia"/>
              <w:highlight w:val="none"/>
            </w:rPr>
            <w:t>项目建设背景</w:t>
          </w:r>
          <w:r>
            <w:tab/>
          </w:r>
          <w:r>
            <w:fldChar w:fldCharType="begin"/>
          </w:r>
          <w:r>
            <w:instrText xml:space="preserve"> PAGEREF _Toc32499 \h </w:instrText>
          </w:r>
          <w:r>
            <w:fldChar w:fldCharType="separate"/>
          </w:r>
          <w:r>
            <w:t>4</w:t>
          </w:r>
          <w:r>
            <w:fldChar w:fldCharType="end"/>
          </w:r>
          <w:r>
            <w:rPr>
              <w:rFonts w:hint="default" w:ascii="Times New Roman" w:hAnsi="Times New Roman" w:cs="Times New Roman"/>
              <w:bCs/>
              <w:highlight w:val="none"/>
              <w:lang w:val="zh-CN"/>
            </w:rPr>
            <w:fldChar w:fldCharType="end"/>
          </w:r>
        </w:p>
        <w:p w14:paraId="49441F87">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_Toc12162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3.1.2. </w:t>
          </w:r>
          <w:r>
            <w:rPr>
              <w:rFonts w:hint="eastAsia"/>
              <w:highlight w:val="none"/>
            </w:rPr>
            <w:t>项目建设必要性</w:t>
          </w:r>
          <w:r>
            <w:tab/>
          </w:r>
          <w:r>
            <w:fldChar w:fldCharType="begin"/>
          </w:r>
          <w:r>
            <w:instrText xml:space="preserve"> PAGEREF _Toc12162 \h </w:instrText>
          </w:r>
          <w:r>
            <w:fldChar w:fldCharType="separate"/>
          </w:r>
          <w:r>
            <w:t>4</w:t>
          </w:r>
          <w:r>
            <w:fldChar w:fldCharType="end"/>
          </w:r>
          <w:r>
            <w:rPr>
              <w:rFonts w:hint="default" w:ascii="Times New Roman" w:hAnsi="Times New Roman" w:cs="Times New Roman"/>
              <w:bCs/>
              <w:highlight w:val="none"/>
              <w:lang w:val="zh-CN"/>
            </w:rPr>
            <w:fldChar w:fldCharType="end"/>
          </w:r>
        </w:p>
        <w:p w14:paraId="04C91866">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_Toc10779 </w:instrText>
          </w:r>
          <w:r>
            <w:rPr>
              <w:rFonts w:hint="default" w:ascii="Times New Roman" w:hAnsi="Times New Roman" w:cs="Times New Roman"/>
              <w:bCs/>
              <w:highlight w:val="none"/>
              <w:lang w:val="zh-CN"/>
            </w:rPr>
            <w:fldChar w:fldCharType="separate"/>
          </w:r>
          <w:r>
            <w:rPr>
              <w:rFonts w:hint="eastAsia"/>
            </w:rPr>
            <w:t xml:space="preserve">3.2. </w:t>
          </w:r>
          <w:r>
            <w:rPr>
              <w:rFonts w:hint="eastAsia"/>
              <w:highlight w:val="none"/>
            </w:rPr>
            <w:t>项目建设依据</w:t>
          </w:r>
          <w:r>
            <w:tab/>
          </w:r>
          <w:r>
            <w:fldChar w:fldCharType="begin"/>
          </w:r>
          <w:r>
            <w:instrText xml:space="preserve"> PAGEREF _Toc10779 \h </w:instrText>
          </w:r>
          <w:r>
            <w:fldChar w:fldCharType="separate"/>
          </w:r>
          <w:r>
            <w:t>4</w:t>
          </w:r>
          <w:r>
            <w:fldChar w:fldCharType="end"/>
          </w:r>
          <w:r>
            <w:rPr>
              <w:rFonts w:hint="default" w:ascii="Times New Roman" w:hAnsi="Times New Roman" w:cs="Times New Roman"/>
              <w:bCs/>
              <w:highlight w:val="none"/>
              <w:lang w:val="zh-CN"/>
            </w:rPr>
            <w:fldChar w:fldCharType="end"/>
          </w:r>
        </w:p>
        <w:p w14:paraId="5322FEF0">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_Toc17649 </w:instrText>
          </w:r>
          <w:r>
            <w:rPr>
              <w:rFonts w:hint="default" w:ascii="Times New Roman" w:hAnsi="Times New Roman" w:cs="Times New Roman"/>
              <w:bCs/>
              <w:highlight w:val="none"/>
              <w:lang w:val="zh-CN"/>
            </w:rPr>
            <w:fldChar w:fldCharType="separate"/>
          </w:r>
          <w:r>
            <w:rPr>
              <w:rFonts w:hint="eastAsia"/>
            </w:rPr>
            <w:t xml:space="preserve">3.3. </w:t>
          </w:r>
          <w:r>
            <w:rPr>
              <w:rFonts w:hint="eastAsia"/>
              <w:highlight w:val="none"/>
            </w:rPr>
            <w:t>现状描述及问题分析</w:t>
          </w:r>
          <w:r>
            <w:tab/>
          </w:r>
          <w:r>
            <w:fldChar w:fldCharType="begin"/>
          </w:r>
          <w:r>
            <w:instrText xml:space="preserve"> PAGEREF _Toc17649 \h </w:instrText>
          </w:r>
          <w:r>
            <w:fldChar w:fldCharType="separate"/>
          </w:r>
          <w:r>
            <w:t>4</w:t>
          </w:r>
          <w:r>
            <w:fldChar w:fldCharType="end"/>
          </w:r>
          <w:r>
            <w:rPr>
              <w:rFonts w:hint="default" w:ascii="Times New Roman" w:hAnsi="Times New Roman" w:cs="Times New Roman"/>
              <w:bCs/>
              <w:highlight w:val="none"/>
              <w:lang w:val="zh-CN"/>
            </w:rPr>
            <w:fldChar w:fldCharType="end"/>
          </w:r>
        </w:p>
        <w:p w14:paraId="782D14E7">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_Toc1598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3.3.1. </w:t>
          </w:r>
          <w:r>
            <w:rPr>
              <w:rFonts w:hint="eastAsia"/>
              <w:highlight w:val="none"/>
            </w:rPr>
            <w:t>信息化现状</w:t>
          </w:r>
          <w:r>
            <w:tab/>
          </w:r>
          <w:r>
            <w:fldChar w:fldCharType="begin"/>
          </w:r>
          <w:r>
            <w:instrText xml:space="preserve"> PAGEREF _Toc1598 \h </w:instrText>
          </w:r>
          <w:r>
            <w:fldChar w:fldCharType="separate"/>
          </w:r>
          <w:r>
            <w:t>5</w:t>
          </w:r>
          <w:r>
            <w:fldChar w:fldCharType="end"/>
          </w:r>
          <w:r>
            <w:rPr>
              <w:rFonts w:hint="default" w:ascii="Times New Roman" w:hAnsi="Times New Roman" w:cs="Times New Roman"/>
              <w:bCs/>
              <w:highlight w:val="none"/>
              <w:lang w:val="zh-CN"/>
            </w:rPr>
            <w:fldChar w:fldCharType="end"/>
          </w:r>
        </w:p>
        <w:p w14:paraId="4F6B1D7F">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_Toc14302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3.3.2. </w:t>
          </w:r>
          <w:r>
            <w:rPr>
              <w:rFonts w:hint="eastAsia"/>
              <w:highlight w:val="none"/>
            </w:rPr>
            <w:t>存在的主要问题</w:t>
          </w:r>
          <w:r>
            <w:tab/>
          </w:r>
          <w:r>
            <w:fldChar w:fldCharType="begin"/>
          </w:r>
          <w:r>
            <w:instrText xml:space="preserve"> PAGEREF _Toc14302 \h </w:instrText>
          </w:r>
          <w:r>
            <w:fldChar w:fldCharType="separate"/>
          </w:r>
          <w:r>
            <w:t>9</w:t>
          </w:r>
          <w:r>
            <w:fldChar w:fldCharType="end"/>
          </w:r>
          <w:r>
            <w:rPr>
              <w:rFonts w:hint="default" w:ascii="Times New Roman" w:hAnsi="Times New Roman" w:cs="Times New Roman"/>
              <w:bCs/>
              <w:highlight w:val="none"/>
              <w:lang w:val="zh-CN"/>
            </w:rPr>
            <w:fldChar w:fldCharType="end"/>
          </w:r>
        </w:p>
        <w:p w14:paraId="7EF16E87">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_Toc412 </w:instrText>
          </w:r>
          <w:r>
            <w:rPr>
              <w:rFonts w:hint="default" w:ascii="Times New Roman" w:hAnsi="Times New Roman" w:cs="Times New Roman"/>
              <w:bCs/>
              <w:highlight w:val="none"/>
              <w:lang w:val="zh-CN"/>
            </w:rPr>
            <w:fldChar w:fldCharType="separate"/>
          </w:r>
          <w:r>
            <w:rPr>
              <w:rFonts w:hint="eastAsia"/>
            </w:rPr>
            <w:t xml:space="preserve">3.4. </w:t>
          </w:r>
          <w:r>
            <w:rPr>
              <w:rFonts w:hint="eastAsia"/>
              <w:highlight w:val="none"/>
            </w:rPr>
            <w:t>项目建设需求分析</w:t>
          </w:r>
          <w:r>
            <w:tab/>
          </w:r>
          <w:r>
            <w:fldChar w:fldCharType="begin"/>
          </w:r>
          <w:r>
            <w:instrText xml:space="preserve"> PAGEREF _Toc412 \h </w:instrText>
          </w:r>
          <w:r>
            <w:fldChar w:fldCharType="separate"/>
          </w:r>
          <w:r>
            <w:t>9</w:t>
          </w:r>
          <w:r>
            <w:fldChar w:fldCharType="end"/>
          </w:r>
          <w:r>
            <w:rPr>
              <w:rFonts w:hint="default" w:ascii="Times New Roman" w:hAnsi="Times New Roman" w:cs="Times New Roman"/>
              <w:bCs/>
              <w:highlight w:val="none"/>
              <w:lang w:val="zh-CN"/>
            </w:rPr>
            <w:fldChar w:fldCharType="end"/>
          </w:r>
        </w:p>
        <w:p w14:paraId="3F80F221">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_Toc2808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3.4.1. </w:t>
          </w:r>
          <w:r>
            <w:rPr>
              <w:rFonts w:hint="eastAsia"/>
              <w:highlight w:val="none"/>
            </w:rPr>
            <w:t>业务需求分析</w:t>
          </w:r>
          <w:r>
            <w:tab/>
          </w:r>
          <w:r>
            <w:fldChar w:fldCharType="begin"/>
          </w:r>
          <w:r>
            <w:instrText xml:space="preserve"> PAGEREF _Toc2808 \h </w:instrText>
          </w:r>
          <w:r>
            <w:fldChar w:fldCharType="separate"/>
          </w:r>
          <w:r>
            <w:t>9</w:t>
          </w:r>
          <w:r>
            <w:fldChar w:fldCharType="end"/>
          </w:r>
          <w:r>
            <w:rPr>
              <w:rFonts w:hint="default" w:ascii="Times New Roman" w:hAnsi="Times New Roman" w:cs="Times New Roman"/>
              <w:bCs/>
              <w:highlight w:val="none"/>
              <w:lang w:val="zh-CN"/>
            </w:rPr>
            <w:fldChar w:fldCharType="end"/>
          </w:r>
        </w:p>
        <w:p w14:paraId="4DBE6445">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_Toc29647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3.4.2. </w:t>
          </w:r>
          <w:r>
            <w:rPr>
              <w:rFonts w:hint="eastAsia"/>
              <w:highlight w:val="none"/>
            </w:rPr>
            <w:t>用户角色需求分析</w:t>
          </w:r>
          <w:r>
            <w:tab/>
          </w:r>
          <w:r>
            <w:fldChar w:fldCharType="begin"/>
          </w:r>
          <w:r>
            <w:instrText xml:space="preserve"> PAGEREF _Toc29647 \h </w:instrText>
          </w:r>
          <w:r>
            <w:fldChar w:fldCharType="separate"/>
          </w:r>
          <w:r>
            <w:t>9</w:t>
          </w:r>
          <w:r>
            <w:fldChar w:fldCharType="end"/>
          </w:r>
          <w:r>
            <w:rPr>
              <w:rFonts w:hint="default" w:ascii="Times New Roman" w:hAnsi="Times New Roman" w:cs="Times New Roman"/>
              <w:bCs/>
              <w:highlight w:val="none"/>
              <w:lang w:val="zh-CN"/>
            </w:rPr>
            <w:fldChar w:fldCharType="end"/>
          </w:r>
        </w:p>
        <w:p w14:paraId="1F53047F">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_Toc16499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3.4.3. </w:t>
          </w:r>
          <w:r>
            <w:rPr>
              <w:rFonts w:hint="eastAsia"/>
              <w:highlight w:val="none"/>
            </w:rPr>
            <w:t>功能需求分析</w:t>
          </w:r>
          <w:r>
            <w:tab/>
          </w:r>
          <w:r>
            <w:fldChar w:fldCharType="begin"/>
          </w:r>
          <w:r>
            <w:instrText xml:space="preserve"> PAGEREF _Toc16499 \h </w:instrText>
          </w:r>
          <w:r>
            <w:fldChar w:fldCharType="separate"/>
          </w:r>
          <w:r>
            <w:t>10</w:t>
          </w:r>
          <w:r>
            <w:fldChar w:fldCharType="end"/>
          </w:r>
          <w:r>
            <w:rPr>
              <w:rFonts w:hint="default" w:ascii="Times New Roman" w:hAnsi="Times New Roman" w:cs="Times New Roman"/>
              <w:bCs/>
              <w:highlight w:val="none"/>
              <w:lang w:val="zh-CN"/>
            </w:rPr>
            <w:fldChar w:fldCharType="end"/>
          </w:r>
        </w:p>
        <w:p w14:paraId="68AB5EE6">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_Toc17210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3.4.4. </w:t>
          </w:r>
          <w:r>
            <w:rPr>
              <w:rFonts w:hint="eastAsia"/>
              <w:highlight w:val="none"/>
            </w:rPr>
            <w:t>数据资源需求分析</w:t>
          </w:r>
          <w:r>
            <w:tab/>
          </w:r>
          <w:r>
            <w:fldChar w:fldCharType="begin"/>
          </w:r>
          <w:r>
            <w:instrText xml:space="preserve"> PAGEREF _Toc17210 \h </w:instrText>
          </w:r>
          <w:r>
            <w:fldChar w:fldCharType="separate"/>
          </w:r>
          <w:r>
            <w:t>10</w:t>
          </w:r>
          <w:r>
            <w:fldChar w:fldCharType="end"/>
          </w:r>
          <w:r>
            <w:rPr>
              <w:rFonts w:hint="default" w:ascii="Times New Roman" w:hAnsi="Times New Roman" w:cs="Times New Roman"/>
              <w:bCs/>
              <w:highlight w:val="none"/>
              <w:lang w:val="zh-CN"/>
            </w:rPr>
            <w:fldChar w:fldCharType="end"/>
          </w:r>
        </w:p>
        <w:p w14:paraId="6C02E171">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_Toc17982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3.4.5. </w:t>
          </w:r>
          <w:r>
            <w:rPr>
              <w:rFonts w:hint="eastAsia"/>
              <w:highlight w:val="none"/>
            </w:rPr>
            <w:t>共性服务需求分析</w:t>
          </w:r>
          <w:r>
            <w:tab/>
          </w:r>
          <w:r>
            <w:fldChar w:fldCharType="begin"/>
          </w:r>
          <w:r>
            <w:instrText xml:space="preserve"> PAGEREF _Toc17982 \h </w:instrText>
          </w:r>
          <w:r>
            <w:fldChar w:fldCharType="separate"/>
          </w:r>
          <w:r>
            <w:t>13</w:t>
          </w:r>
          <w:r>
            <w:fldChar w:fldCharType="end"/>
          </w:r>
          <w:r>
            <w:rPr>
              <w:rFonts w:hint="default" w:ascii="Times New Roman" w:hAnsi="Times New Roman" w:cs="Times New Roman"/>
              <w:bCs/>
              <w:highlight w:val="none"/>
              <w:lang w:val="zh-CN"/>
            </w:rPr>
            <w:fldChar w:fldCharType="end"/>
          </w:r>
        </w:p>
        <w:p w14:paraId="5B6B0013">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_Toc2778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3.4.6. </w:t>
          </w:r>
          <w:r>
            <w:rPr>
              <w:rFonts w:hint="eastAsia"/>
              <w:highlight w:val="none"/>
            </w:rPr>
            <w:t>基础设施需求分析</w:t>
          </w:r>
          <w:r>
            <w:tab/>
          </w:r>
          <w:r>
            <w:fldChar w:fldCharType="begin"/>
          </w:r>
          <w:r>
            <w:instrText xml:space="preserve"> PAGEREF _Toc2778 \h </w:instrText>
          </w:r>
          <w:r>
            <w:fldChar w:fldCharType="separate"/>
          </w:r>
          <w:r>
            <w:t>13</w:t>
          </w:r>
          <w:r>
            <w:fldChar w:fldCharType="end"/>
          </w:r>
          <w:r>
            <w:rPr>
              <w:rFonts w:hint="default" w:ascii="Times New Roman" w:hAnsi="Times New Roman" w:cs="Times New Roman"/>
              <w:bCs/>
              <w:highlight w:val="none"/>
              <w:lang w:val="zh-CN"/>
            </w:rPr>
            <w:fldChar w:fldCharType="end"/>
          </w:r>
        </w:p>
        <w:p w14:paraId="6D8533BD">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_Toc17664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3.4.7. </w:t>
          </w:r>
          <w:r>
            <w:rPr>
              <w:rFonts w:hint="eastAsia"/>
              <w:highlight w:val="none"/>
              <w:lang w:val="en-US" w:eastAsia="zh-CN"/>
            </w:rPr>
            <w:t>网络资源需求分析</w:t>
          </w:r>
          <w:r>
            <w:tab/>
          </w:r>
          <w:r>
            <w:fldChar w:fldCharType="begin"/>
          </w:r>
          <w:r>
            <w:instrText xml:space="preserve"> PAGEREF _Toc17664 \h </w:instrText>
          </w:r>
          <w:r>
            <w:fldChar w:fldCharType="separate"/>
          </w:r>
          <w:r>
            <w:t>14</w:t>
          </w:r>
          <w:r>
            <w:fldChar w:fldCharType="end"/>
          </w:r>
          <w:r>
            <w:rPr>
              <w:rFonts w:hint="default" w:ascii="Times New Roman" w:hAnsi="Times New Roman" w:cs="Times New Roman"/>
              <w:bCs/>
              <w:highlight w:val="none"/>
              <w:lang w:val="zh-CN"/>
            </w:rPr>
            <w:fldChar w:fldCharType="end"/>
          </w:r>
        </w:p>
        <w:p w14:paraId="699F30A6">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_Toc27600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3.4.8. </w:t>
          </w:r>
          <w:r>
            <w:rPr>
              <w:rFonts w:hint="eastAsia"/>
              <w:highlight w:val="none"/>
              <w:lang w:val="en-US" w:eastAsia="zh-CN"/>
            </w:rPr>
            <w:t>基础软件需求分析</w:t>
          </w:r>
          <w:r>
            <w:tab/>
          </w:r>
          <w:r>
            <w:fldChar w:fldCharType="begin"/>
          </w:r>
          <w:r>
            <w:instrText xml:space="preserve"> PAGEREF _Toc27600 \h </w:instrText>
          </w:r>
          <w:r>
            <w:fldChar w:fldCharType="separate"/>
          </w:r>
          <w:r>
            <w:t>14</w:t>
          </w:r>
          <w:r>
            <w:fldChar w:fldCharType="end"/>
          </w:r>
          <w:r>
            <w:rPr>
              <w:rFonts w:hint="default" w:ascii="Times New Roman" w:hAnsi="Times New Roman" w:cs="Times New Roman"/>
              <w:bCs/>
              <w:highlight w:val="none"/>
              <w:lang w:val="zh-CN"/>
            </w:rPr>
            <w:fldChar w:fldCharType="end"/>
          </w:r>
        </w:p>
        <w:p w14:paraId="721839C9">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_Toc28678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3.4.9. </w:t>
          </w:r>
          <w:r>
            <w:rPr>
              <w:rFonts w:hint="eastAsia"/>
              <w:highlight w:val="none"/>
            </w:rPr>
            <w:t>信息安全需求分析</w:t>
          </w:r>
          <w:r>
            <w:tab/>
          </w:r>
          <w:r>
            <w:fldChar w:fldCharType="begin"/>
          </w:r>
          <w:r>
            <w:instrText xml:space="preserve"> PAGEREF _Toc28678 \h </w:instrText>
          </w:r>
          <w:r>
            <w:fldChar w:fldCharType="separate"/>
          </w:r>
          <w:r>
            <w:t>14</w:t>
          </w:r>
          <w:r>
            <w:fldChar w:fldCharType="end"/>
          </w:r>
          <w:r>
            <w:rPr>
              <w:rFonts w:hint="default" w:ascii="Times New Roman" w:hAnsi="Times New Roman" w:cs="Times New Roman"/>
              <w:bCs/>
              <w:highlight w:val="none"/>
              <w:lang w:val="zh-CN"/>
            </w:rPr>
            <w:fldChar w:fldCharType="end"/>
          </w:r>
        </w:p>
        <w:p w14:paraId="69CFBCC8">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_Toc20516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3.4.10. </w:t>
          </w:r>
          <w:r>
            <w:rPr>
              <w:rFonts w:hint="eastAsia"/>
              <w:highlight w:val="none"/>
            </w:rPr>
            <w:t>系统性能需求分析</w:t>
          </w:r>
          <w:r>
            <w:tab/>
          </w:r>
          <w:r>
            <w:fldChar w:fldCharType="begin"/>
          </w:r>
          <w:r>
            <w:instrText xml:space="preserve"> PAGEREF _Toc20516 \h </w:instrText>
          </w:r>
          <w:r>
            <w:fldChar w:fldCharType="separate"/>
          </w:r>
          <w:r>
            <w:t>16</w:t>
          </w:r>
          <w:r>
            <w:fldChar w:fldCharType="end"/>
          </w:r>
          <w:r>
            <w:rPr>
              <w:rFonts w:hint="default" w:ascii="Times New Roman" w:hAnsi="Times New Roman" w:cs="Times New Roman"/>
              <w:bCs/>
              <w:highlight w:val="none"/>
              <w:lang w:val="zh-CN"/>
            </w:rPr>
            <w:fldChar w:fldCharType="end"/>
          </w:r>
        </w:p>
        <w:p w14:paraId="3AA8A191">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_Toc9598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3.4.11. </w:t>
          </w:r>
          <w:r>
            <w:rPr>
              <w:rFonts w:hint="eastAsia"/>
              <w:highlight w:val="none"/>
            </w:rPr>
            <w:t>国产化需求分析</w:t>
          </w:r>
          <w:r>
            <w:tab/>
          </w:r>
          <w:r>
            <w:fldChar w:fldCharType="begin"/>
          </w:r>
          <w:r>
            <w:instrText xml:space="preserve"> PAGEREF _Toc9598 \h </w:instrText>
          </w:r>
          <w:r>
            <w:fldChar w:fldCharType="separate"/>
          </w:r>
          <w:r>
            <w:t>16</w:t>
          </w:r>
          <w:r>
            <w:fldChar w:fldCharType="end"/>
          </w:r>
          <w:r>
            <w:rPr>
              <w:rFonts w:hint="default" w:ascii="Times New Roman" w:hAnsi="Times New Roman" w:cs="Times New Roman"/>
              <w:bCs/>
              <w:highlight w:val="none"/>
              <w:lang w:val="zh-CN"/>
            </w:rPr>
            <w:fldChar w:fldCharType="end"/>
          </w:r>
        </w:p>
        <w:p w14:paraId="45507077">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_Toc20608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3.4.12. </w:t>
          </w:r>
          <w:r>
            <w:rPr>
              <w:rFonts w:hint="eastAsia"/>
              <w:highlight w:val="none"/>
              <w:lang w:val="en-US" w:eastAsia="zh-CN"/>
            </w:rPr>
            <w:t>标准规范</w:t>
          </w:r>
          <w:r>
            <w:rPr>
              <w:rFonts w:hint="eastAsia"/>
              <w:highlight w:val="none"/>
              <w:lang w:eastAsia="zh-CN"/>
            </w:rPr>
            <w:t>需求</w:t>
          </w:r>
          <w:r>
            <w:rPr>
              <w:rFonts w:hint="eastAsia"/>
              <w:highlight w:val="none"/>
            </w:rPr>
            <w:t>分析</w:t>
          </w:r>
          <w:r>
            <w:tab/>
          </w:r>
          <w:r>
            <w:fldChar w:fldCharType="begin"/>
          </w:r>
          <w:r>
            <w:instrText xml:space="preserve"> PAGEREF _Toc20608 \h </w:instrText>
          </w:r>
          <w:r>
            <w:fldChar w:fldCharType="separate"/>
          </w:r>
          <w:r>
            <w:t>16</w:t>
          </w:r>
          <w:r>
            <w:fldChar w:fldCharType="end"/>
          </w:r>
          <w:r>
            <w:rPr>
              <w:rFonts w:hint="default" w:ascii="Times New Roman" w:hAnsi="Times New Roman" w:cs="Times New Roman"/>
              <w:bCs/>
              <w:highlight w:val="none"/>
              <w:lang w:val="zh-CN"/>
            </w:rPr>
            <w:fldChar w:fldCharType="end"/>
          </w:r>
        </w:p>
        <w:p w14:paraId="78CC26FF">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_Toc27065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3.4.13. </w:t>
          </w:r>
          <w:r>
            <w:rPr>
              <w:rFonts w:hint="eastAsia"/>
              <w:highlight w:val="none"/>
              <w:lang w:eastAsia="zh-CN"/>
            </w:rPr>
            <w:t>其他需求</w:t>
          </w:r>
          <w:r>
            <w:rPr>
              <w:rFonts w:hint="eastAsia"/>
              <w:highlight w:val="none"/>
            </w:rPr>
            <w:t>分析</w:t>
          </w:r>
          <w:r>
            <w:tab/>
          </w:r>
          <w:r>
            <w:fldChar w:fldCharType="begin"/>
          </w:r>
          <w:r>
            <w:instrText xml:space="preserve"> PAGEREF _Toc27065 \h </w:instrText>
          </w:r>
          <w:r>
            <w:fldChar w:fldCharType="separate"/>
          </w:r>
          <w:r>
            <w:t>16</w:t>
          </w:r>
          <w:r>
            <w:fldChar w:fldCharType="end"/>
          </w:r>
          <w:r>
            <w:rPr>
              <w:rFonts w:hint="default" w:ascii="Times New Roman" w:hAnsi="Times New Roman" w:cs="Times New Roman"/>
              <w:bCs/>
              <w:highlight w:val="none"/>
              <w:lang w:val="zh-CN"/>
            </w:rPr>
            <w:fldChar w:fldCharType="end"/>
          </w:r>
        </w:p>
        <w:p w14:paraId="0C58B610">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_Toc15616 </w:instrText>
          </w:r>
          <w:r>
            <w:rPr>
              <w:rFonts w:hint="default" w:ascii="Times New Roman" w:hAnsi="Times New Roman" w:cs="Times New Roman"/>
              <w:bCs/>
              <w:highlight w:val="none"/>
              <w:lang w:val="zh-CN"/>
            </w:rPr>
            <w:fldChar w:fldCharType="separate"/>
          </w:r>
          <w:r>
            <w:rPr>
              <w:rFonts w:hint="eastAsia"/>
            </w:rPr>
            <w:t xml:space="preserve">3.5. </w:t>
          </w:r>
          <w:r>
            <w:rPr>
              <w:rFonts w:hint="eastAsia"/>
              <w:highlight w:val="none"/>
            </w:rPr>
            <w:t>部门政务信息系统整合及集约化建设分析（必写）</w:t>
          </w:r>
          <w:r>
            <w:tab/>
          </w:r>
          <w:r>
            <w:fldChar w:fldCharType="begin"/>
          </w:r>
          <w:r>
            <w:instrText xml:space="preserve"> PAGEREF _Toc15616 \h </w:instrText>
          </w:r>
          <w:r>
            <w:fldChar w:fldCharType="separate"/>
          </w:r>
          <w:r>
            <w:t>17</w:t>
          </w:r>
          <w:r>
            <w:fldChar w:fldCharType="end"/>
          </w:r>
          <w:r>
            <w:rPr>
              <w:rFonts w:hint="default" w:ascii="Times New Roman" w:hAnsi="Times New Roman" w:cs="Times New Roman"/>
              <w:bCs/>
              <w:highlight w:val="none"/>
              <w:lang w:val="zh-CN"/>
            </w:rPr>
            <w:fldChar w:fldCharType="end"/>
          </w:r>
        </w:p>
        <w:p w14:paraId="6C4059CA">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_Toc23880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3.5.1. </w:t>
          </w:r>
          <w:r>
            <w:rPr>
              <w:rFonts w:hint="eastAsia"/>
              <w:highlight w:val="none"/>
            </w:rPr>
            <w:t>系统整合需求分析（必写）</w:t>
          </w:r>
          <w:r>
            <w:tab/>
          </w:r>
          <w:r>
            <w:fldChar w:fldCharType="begin"/>
          </w:r>
          <w:r>
            <w:instrText xml:space="preserve"> PAGEREF _Toc23880 \h </w:instrText>
          </w:r>
          <w:r>
            <w:fldChar w:fldCharType="separate"/>
          </w:r>
          <w:r>
            <w:t>17</w:t>
          </w:r>
          <w:r>
            <w:fldChar w:fldCharType="end"/>
          </w:r>
          <w:r>
            <w:rPr>
              <w:rFonts w:hint="default" w:ascii="Times New Roman" w:hAnsi="Times New Roman" w:cs="Times New Roman"/>
              <w:bCs/>
              <w:highlight w:val="none"/>
              <w:lang w:val="zh-CN"/>
            </w:rPr>
            <w:fldChar w:fldCharType="end"/>
          </w:r>
        </w:p>
        <w:p w14:paraId="584707C4">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_Toc2376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3.5.2. </w:t>
          </w:r>
          <w:r>
            <w:rPr>
              <w:rFonts w:hint="eastAsia"/>
              <w:highlight w:val="none"/>
            </w:rPr>
            <w:t>集约化建设需求分析（必写）</w:t>
          </w:r>
          <w:r>
            <w:tab/>
          </w:r>
          <w:r>
            <w:fldChar w:fldCharType="begin"/>
          </w:r>
          <w:r>
            <w:instrText xml:space="preserve"> PAGEREF _Toc2376 \h </w:instrText>
          </w:r>
          <w:r>
            <w:fldChar w:fldCharType="separate"/>
          </w:r>
          <w:r>
            <w:t>17</w:t>
          </w:r>
          <w:r>
            <w:fldChar w:fldCharType="end"/>
          </w:r>
          <w:r>
            <w:rPr>
              <w:rFonts w:hint="default" w:ascii="Times New Roman" w:hAnsi="Times New Roman" w:cs="Times New Roman"/>
              <w:bCs/>
              <w:highlight w:val="none"/>
              <w:lang w:val="zh-CN"/>
            </w:rPr>
            <w:fldChar w:fldCharType="end"/>
          </w:r>
        </w:p>
        <w:p w14:paraId="3828E157">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_Toc3374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3.5.3. </w:t>
          </w:r>
          <w:r>
            <w:rPr>
              <w:rFonts w:hint="eastAsia"/>
              <w:highlight w:val="none"/>
            </w:rPr>
            <w:t>特殊情况说明</w:t>
          </w:r>
          <w:r>
            <w:tab/>
          </w:r>
          <w:r>
            <w:fldChar w:fldCharType="begin"/>
          </w:r>
          <w:r>
            <w:instrText xml:space="preserve"> PAGEREF _Toc3374 \h </w:instrText>
          </w:r>
          <w:r>
            <w:fldChar w:fldCharType="separate"/>
          </w:r>
          <w:r>
            <w:t>18</w:t>
          </w:r>
          <w:r>
            <w:fldChar w:fldCharType="end"/>
          </w:r>
          <w:r>
            <w:rPr>
              <w:rFonts w:hint="default" w:ascii="Times New Roman" w:hAnsi="Times New Roman" w:cs="Times New Roman"/>
              <w:bCs/>
              <w:highlight w:val="none"/>
              <w:lang w:val="zh-CN"/>
            </w:rPr>
            <w:fldChar w:fldCharType="end"/>
          </w:r>
        </w:p>
        <w:p w14:paraId="50B905B2">
          <w:pPr>
            <w:pStyle w:val="20"/>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_Toc7805 </w:instrText>
          </w:r>
          <w:r>
            <w:rPr>
              <w:rFonts w:hint="default" w:ascii="Times New Roman" w:hAnsi="Times New Roman" w:cs="Times New Roman"/>
              <w:bCs/>
              <w:highlight w:val="none"/>
              <w:lang w:val="zh-CN"/>
            </w:rPr>
            <w:fldChar w:fldCharType="separate"/>
          </w:r>
          <w:r>
            <w:rPr>
              <w:rFonts w:hint="eastAsia" w:ascii="黑体" w:hAnsi="黑体" w:eastAsia="黑体" w:cs="黑体"/>
              <w:szCs w:val="36"/>
            </w:rPr>
            <w:t xml:space="preserve">第四章 </w:t>
          </w:r>
          <w:r>
            <w:rPr>
              <w:rFonts w:hint="eastAsia"/>
              <w:highlight w:val="none"/>
            </w:rPr>
            <w:t>总体设计方案</w:t>
          </w:r>
          <w:r>
            <w:tab/>
          </w:r>
          <w:r>
            <w:fldChar w:fldCharType="begin"/>
          </w:r>
          <w:r>
            <w:instrText xml:space="preserve"> PAGEREF _Toc7805 \h </w:instrText>
          </w:r>
          <w:r>
            <w:fldChar w:fldCharType="separate"/>
          </w:r>
          <w:r>
            <w:t>19</w:t>
          </w:r>
          <w:r>
            <w:fldChar w:fldCharType="end"/>
          </w:r>
          <w:r>
            <w:rPr>
              <w:rFonts w:hint="default" w:ascii="Times New Roman" w:hAnsi="Times New Roman" w:cs="Times New Roman"/>
              <w:bCs/>
              <w:highlight w:val="none"/>
              <w:lang w:val="zh-CN"/>
            </w:rPr>
            <w:fldChar w:fldCharType="end"/>
          </w:r>
        </w:p>
        <w:p w14:paraId="6E36AAA3">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_Toc13695 </w:instrText>
          </w:r>
          <w:r>
            <w:rPr>
              <w:rFonts w:hint="default" w:ascii="Times New Roman" w:hAnsi="Times New Roman" w:cs="Times New Roman"/>
              <w:bCs/>
              <w:highlight w:val="none"/>
              <w:lang w:val="zh-CN"/>
            </w:rPr>
            <w:fldChar w:fldCharType="separate"/>
          </w:r>
          <w:r>
            <w:rPr>
              <w:rFonts w:hint="eastAsia"/>
            </w:rPr>
            <w:t xml:space="preserve">4.1. </w:t>
          </w:r>
          <w:r>
            <w:rPr>
              <w:rFonts w:hint="eastAsia"/>
              <w:highlight w:val="none"/>
            </w:rPr>
            <w:t>项目设计原则</w:t>
          </w:r>
          <w:r>
            <w:tab/>
          </w:r>
          <w:r>
            <w:fldChar w:fldCharType="begin"/>
          </w:r>
          <w:r>
            <w:instrText xml:space="preserve"> PAGEREF _Toc13695 \h </w:instrText>
          </w:r>
          <w:r>
            <w:fldChar w:fldCharType="separate"/>
          </w:r>
          <w:r>
            <w:t>19</w:t>
          </w:r>
          <w:r>
            <w:fldChar w:fldCharType="end"/>
          </w:r>
          <w:r>
            <w:rPr>
              <w:rFonts w:hint="default" w:ascii="Times New Roman" w:hAnsi="Times New Roman" w:cs="Times New Roman"/>
              <w:bCs/>
              <w:highlight w:val="none"/>
              <w:lang w:val="zh-CN"/>
            </w:rPr>
            <w:fldChar w:fldCharType="end"/>
          </w:r>
        </w:p>
        <w:p w14:paraId="170136FD">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_Toc27094 </w:instrText>
          </w:r>
          <w:r>
            <w:rPr>
              <w:rFonts w:hint="default" w:ascii="Times New Roman" w:hAnsi="Times New Roman" w:cs="Times New Roman"/>
              <w:bCs/>
              <w:highlight w:val="none"/>
              <w:lang w:val="zh-CN"/>
            </w:rPr>
            <w:fldChar w:fldCharType="separate"/>
          </w:r>
          <w:r>
            <w:rPr>
              <w:rFonts w:hint="eastAsia"/>
            </w:rPr>
            <w:t xml:space="preserve">4.2. </w:t>
          </w:r>
          <w:r>
            <w:rPr>
              <w:rFonts w:hint="eastAsia"/>
              <w:highlight w:val="none"/>
            </w:rPr>
            <w:t>总体建设思路</w:t>
          </w:r>
          <w:r>
            <w:tab/>
          </w:r>
          <w:r>
            <w:fldChar w:fldCharType="begin"/>
          </w:r>
          <w:r>
            <w:instrText xml:space="preserve"> PAGEREF _Toc27094 \h </w:instrText>
          </w:r>
          <w:r>
            <w:fldChar w:fldCharType="separate"/>
          </w:r>
          <w:r>
            <w:t>19</w:t>
          </w:r>
          <w:r>
            <w:fldChar w:fldCharType="end"/>
          </w:r>
          <w:r>
            <w:rPr>
              <w:rFonts w:hint="default" w:ascii="Times New Roman" w:hAnsi="Times New Roman" w:cs="Times New Roman"/>
              <w:bCs/>
              <w:highlight w:val="none"/>
              <w:lang w:val="zh-CN"/>
            </w:rPr>
            <w:fldChar w:fldCharType="end"/>
          </w:r>
        </w:p>
        <w:p w14:paraId="7C20CA76">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_Toc4648 </w:instrText>
          </w:r>
          <w:r>
            <w:rPr>
              <w:rFonts w:hint="default" w:ascii="Times New Roman" w:hAnsi="Times New Roman" w:cs="Times New Roman"/>
              <w:bCs/>
              <w:highlight w:val="none"/>
              <w:lang w:val="zh-CN"/>
            </w:rPr>
            <w:fldChar w:fldCharType="separate"/>
          </w:r>
          <w:r>
            <w:rPr>
              <w:rFonts w:hint="eastAsia"/>
            </w:rPr>
            <w:t xml:space="preserve">4.3. </w:t>
          </w:r>
          <w:r>
            <w:rPr>
              <w:rFonts w:hint="eastAsia"/>
              <w:highlight w:val="none"/>
            </w:rPr>
            <w:t>系统架构设计</w:t>
          </w:r>
          <w:r>
            <w:tab/>
          </w:r>
          <w:r>
            <w:fldChar w:fldCharType="begin"/>
          </w:r>
          <w:r>
            <w:instrText xml:space="preserve"> PAGEREF _Toc4648 \h </w:instrText>
          </w:r>
          <w:r>
            <w:fldChar w:fldCharType="separate"/>
          </w:r>
          <w:r>
            <w:t>19</w:t>
          </w:r>
          <w:r>
            <w:fldChar w:fldCharType="end"/>
          </w:r>
          <w:r>
            <w:rPr>
              <w:rFonts w:hint="default" w:ascii="Times New Roman" w:hAnsi="Times New Roman" w:cs="Times New Roman"/>
              <w:bCs/>
              <w:highlight w:val="none"/>
              <w:lang w:val="zh-CN"/>
            </w:rPr>
            <w:fldChar w:fldCharType="end"/>
          </w:r>
        </w:p>
        <w:p w14:paraId="5AF8BDDF">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_Toc29918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4.3.1. </w:t>
          </w:r>
          <w:r>
            <w:rPr>
              <w:rFonts w:hint="eastAsia"/>
              <w:highlight w:val="none"/>
            </w:rPr>
            <w:t>总体架构设计</w:t>
          </w:r>
          <w:r>
            <w:tab/>
          </w:r>
          <w:r>
            <w:fldChar w:fldCharType="begin"/>
          </w:r>
          <w:r>
            <w:instrText xml:space="preserve"> PAGEREF _Toc29918 \h </w:instrText>
          </w:r>
          <w:r>
            <w:fldChar w:fldCharType="separate"/>
          </w:r>
          <w:r>
            <w:t>19</w:t>
          </w:r>
          <w:r>
            <w:fldChar w:fldCharType="end"/>
          </w:r>
          <w:r>
            <w:rPr>
              <w:rFonts w:hint="default" w:ascii="Times New Roman" w:hAnsi="Times New Roman" w:cs="Times New Roman"/>
              <w:bCs/>
              <w:highlight w:val="none"/>
              <w:lang w:val="zh-CN"/>
            </w:rPr>
            <w:fldChar w:fldCharType="end"/>
          </w:r>
        </w:p>
        <w:p w14:paraId="19874A8D">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_Toc30381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4.3.2. </w:t>
          </w:r>
          <w:r>
            <w:rPr>
              <w:rFonts w:hint="eastAsia"/>
              <w:highlight w:val="none"/>
            </w:rPr>
            <w:t>总体业务架构</w:t>
          </w:r>
          <w:r>
            <w:tab/>
          </w:r>
          <w:r>
            <w:fldChar w:fldCharType="begin"/>
          </w:r>
          <w:r>
            <w:instrText xml:space="preserve"> PAGEREF _Toc30381 \h </w:instrText>
          </w:r>
          <w:r>
            <w:fldChar w:fldCharType="separate"/>
          </w:r>
          <w:r>
            <w:t>19</w:t>
          </w:r>
          <w:r>
            <w:fldChar w:fldCharType="end"/>
          </w:r>
          <w:r>
            <w:rPr>
              <w:rFonts w:hint="default" w:ascii="Times New Roman" w:hAnsi="Times New Roman" w:cs="Times New Roman"/>
              <w:bCs/>
              <w:highlight w:val="none"/>
              <w:lang w:val="zh-CN"/>
            </w:rPr>
            <w:fldChar w:fldCharType="end"/>
          </w:r>
        </w:p>
        <w:p w14:paraId="5AA66FF9">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_Toc31902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4.3.3. </w:t>
          </w:r>
          <w:r>
            <w:rPr>
              <w:rFonts w:hint="eastAsia"/>
              <w:highlight w:val="none"/>
            </w:rPr>
            <w:t>总体数据架构</w:t>
          </w:r>
          <w:r>
            <w:tab/>
          </w:r>
          <w:r>
            <w:fldChar w:fldCharType="begin"/>
          </w:r>
          <w:r>
            <w:instrText xml:space="preserve"> PAGEREF _Toc31902 \h </w:instrText>
          </w:r>
          <w:r>
            <w:fldChar w:fldCharType="separate"/>
          </w:r>
          <w:r>
            <w:t>19</w:t>
          </w:r>
          <w:r>
            <w:fldChar w:fldCharType="end"/>
          </w:r>
          <w:r>
            <w:rPr>
              <w:rFonts w:hint="default" w:ascii="Times New Roman" w:hAnsi="Times New Roman" w:cs="Times New Roman"/>
              <w:bCs/>
              <w:highlight w:val="none"/>
              <w:lang w:val="zh-CN"/>
            </w:rPr>
            <w:fldChar w:fldCharType="end"/>
          </w:r>
        </w:p>
        <w:p w14:paraId="73751A65">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_Toc27936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4.3.4. </w:t>
          </w:r>
          <w:r>
            <w:rPr>
              <w:rFonts w:hint="eastAsia"/>
              <w:highlight w:val="none"/>
            </w:rPr>
            <w:t>总体网络结构</w:t>
          </w:r>
          <w:r>
            <w:tab/>
          </w:r>
          <w:r>
            <w:fldChar w:fldCharType="begin"/>
          </w:r>
          <w:r>
            <w:instrText xml:space="preserve"> PAGEREF _Toc27936 \h </w:instrText>
          </w:r>
          <w:r>
            <w:fldChar w:fldCharType="separate"/>
          </w:r>
          <w:r>
            <w:t>20</w:t>
          </w:r>
          <w:r>
            <w:fldChar w:fldCharType="end"/>
          </w:r>
          <w:r>
            <w:rPr>
              <w:rFonts w:hint="default" w:ascii="Times New Roman" w:hAnsi="Times New Roman" w:cs="Times New Roman"/>
              <w:bCs/>
              <w:highlight w:val="none"/>
              <w:lang w:val="zh-CN"/>
            </w:rPr>
            <w:fldChar w:fldCharType="end"/>
          </w:r>
        </w:p>
        <w:p w14:paraId="7C11B315">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_Toc26442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4.3.5. </w:t>
          </w:r>
          <w:r>
            <w:rPr>
              <w:rFonts w:hint="eastAsia"/>
              <w:highlight w:val="none"/>
            </w:rPr>
            <w:t>总体安全架构</w:t>
          </w:r>
          <w:r>
            <w:tab/>
          </w:r>
          <w:r>
            <w:fldChar w:fldCharType="begin"/>
          </w:r>
          <w:r>
            <w:instrText xml:space="preserve"> PAGEREF _Toc26442 \h </w:instrText>
          </w:r>
          <w:r>
            <w:fldChar w:fldCharType="separate"/>
          </w:r>
          <w:r>
            <w:t>20</w:t>
          </w:r>
          <w:r>
            <w:fldChar w:fldCharType="end"/>
          </w:r>
          <w:r>
            <w:rPr>
              <w:rFonts w:hint="default" w:ascii="Times New Roman" w:hAnsi="Times New Roman" w:cs="Times New Roman"/>
              <w:bCs/>
              <w:highlight w:val="none"/>
              <w:lang w:val="zh-CN"/>
            </w:rPr>
            <w:fldChar w:fldCharType="end"/>
          </w:r>
        </w:p>
        <w:p w14:paraId="3CA64EE7">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_Toc23976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4.3.6. </w:t>
          </w:r>
          <w:r>
            <w:rPr>
              <w:rFonts w:hint="eastAsia"/>
              <w:highlight w:val="none"/>
            </w:rPr>
            <w:t>系统关联架构</w:t>
          </w:r>
          <w:r>
            <w:tab/>
          </w:r>
          <w:r>
            <w:fldChar w:fldCharType="begin"/>
          </w:r>
          <w:r>
            <w:instrText xml:space="preserve"> PAGEREF _Toc23976 \h </w:instrText>
          </w:r>
          <w:r>
            <w:fldChar w:fldCharType="separate"/>
          </w:r>
          <w:r>
            <w:t>20</w:t>
          </w:r>
          <w:r>
            <w:fldChar w:fldCharType="end"/>
          </w:r>
          <w:r>
            <w:rPr>
              <w:rFonts w:hint="default" w:ascii="Times New Roman" w:hAnsi="Times New Roman" w:cs="Times New Roman"/>
              <w:bCs/>
              <w:highlight w:val="none"/>
              <w:lang w:val="zh-CN"/>
            </w:rPr>
            <w:fldChar w:fldCharType="end"/>
          </w:r>
        </w:p>
        <w:p w14:paraId="0157D6C7">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_Toc13353 </w:instrText>
          </w:r>
          <w:r>
            <w:rPr>
              <w:rFonts w:hint="default" w:ascii="Times New Roman" w:hAnsi="Times New Roman" w:cs="Times New Roman"/>
              <w:bCs/>
              <w:highlight w:val="none"/>
              <w:lang w:val="zh-CN"/>
            </w:rPr>
            <w:fldChar w:fldCharType="separate"/>
          </w:r>
          <w:r>
            <w:rPr>
              <w:rFonts w:hint="eastAsia"/>
            </w:rPr>
            <w:t xml:space="preserve">4.4. </w:t>
          </w:r>
          <w:r>
            <w:rPr>
              <w:rFonts w:hint="eastAsia"/>
              <w:highlight w:val="none"/>
            </w:rPr>
            <w:t>总体技术路线</w:t>
          </w:r>
          <w:r>
            <w:tab/>
          </w:r>
          <w:r>
            <w:fldChar w:fldCharType="begin"/>
          </w:r>
          <w:r>
            <w:instrText xml:space="preserve"> PAGEREF _Toc13353 \h </w:instrText>
          </w:r>
          <w:r>
            <w:fldChar w:fldCharType="separate"/>
          </w:r>
          <w:r>
            <w:t>20</w:t>
          </w:r>
          <w:r>
            <w:fldChar w:fldCharType="end"/>
          </w:r>
          <w:r>
            <w:rPr>
              <w:rFonts w:hint="default" w:ascii="Times New Roman" w:hAnsi="Times New Roman" w:cs="Times New Roman"/>
              <w:bCs/>
              <w:highlight w:val="none"/>
              <w:lang w:val="zh-CN"/>
            </w:rPr>
            <w:fldChar w:fldCharType="end"/>
          </w:r>
        </w:p>
        <w:p w14:paraId="0CF15750">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_Toc2885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4.4.1. </w:t>
          </w:r>
          <w:r>
            <w:rPr>
              <w:rFonts w:hint="eastAsia"/>
              <w:highlight w:val="none"/>
            </w:rPr>
            <w:t>技术架构</w:t>
          </w:r>
          <w:r>
            <w:tab/>
          </w:r>
          <w:r>
            <w:fldChar w:fldCharType="begin"/>
          </w:r>
          <w:r>
            <w:instrText xml:space="preserve"> PAGEREF _Toc2885 \h </w:instrText>
          </w:r>
          <w:r>
            <w:fldChar w:fldCharType="separate"/>
          </w:r>
          <w:r>
            <w:t>20</w:t>
          </w:r>
          <w:r>
            <w:fldChar w:fldCharType="end"/>
          </w:r>
          <w:r>
            <w:rPr>
              <w:rFonts w:hint="default" w:ascii="Times New Roman" w:hAnsi="Times New Roman" w:cs="Times New Roman"/>
              <w:bCs/>
              <w:highlight w:val="none"/>
              <w:lang w:val="zh-CN"/>
            </w:rPr>
            <w:fldChar w:fldCharType="end"/>
          </w:r>
        </w:p>
        <w:p w14:paraId="1939179F">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_Toc8133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4.4.2. </w:t>
          </w:r>
          <w:r>
            <w:rPr>
              <w:rFonts w:hint="eastAsia"/>
              <w:highlight w:val="none"/>
            </w:rPr>
            <w:t>主要技术</w:t>
          </w:r>
          <w:r>
            <w:tab/>
          </w:r>
          <w:r>
            <w:fldChar w:fldCharType="begin"/>
          </w:r>
          <w:r>
            <w:instrText xml:space="preserve"> PAGEREF _Toc8133 \h </w:instrText>
          </w:r>
          <w:r>
            <w:fldChar w:fldCharType="separate"/>
          </w:r>
          <w:r>
            <w:t>20</w:t>
          </w:r>
          <w:r>
            <w:fldChar w:fldCharType="end"/>
          </w:r>
          <w:r>
            <w:rPr>
              <w:rFonts w:hint="default" w:ascii="Times New Roman" w:hAnsi="Times New Roman" w:cs="Times New Roman"/>
              <w:bCs/>
              <w:highlight w:val="none"/>
              <w:lang w:val="zh-CN"/>
            </w:rPr>
            <w:fldChar w:fldCharType="end"/>
          </w:r>
        </w:p>
        <w:p w14:paraId="79B70F01">
          <w:pPr>
            <w:pStyle w:val="20"/>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_Toc22458 </w:instrText>
          </w:r>
          <w:r>
            <w:rPr>
              <w:rFonts w:hint="default" w:ascii="Times New Roman" w:hAnsi="Times New Roman" w:cs="Times New Roman"/>
              <w:bCs/>
              <w:highlight w:val="none"/>
              <w:lang w:val="zh-CN"/>
            </w:rPr>
            <w:fldChar w:fldCharType="separate"/>
          </w:r>
          <w:r>
            <w:rPr>
              <w:rFonts w:hint="eastAsia" w:ascii="黑体" w:hAnsi="黑体" w:eastAsia="黑体" w:cs="黑体"/>
              <w:szCs w:val="36"/>
            </w:rPr>
            <w:t xml:space="preserve">第五章 </w:t>
          </w:r>
          <w:r>
            <w:rPr>
              <w:rFonts w:hint="eastAsia"/>
              <w:highlight w:val="none"/>
            </w:rPr>
            <w:t>项目建设内容</w:t>
          </w:r>
          <w:r>
            <w:tab/>
          </w:r>
          <w:r>
            <w:fldChar w:fldCharType="begin"/>
          </w:r>
          <w:r>
            <w:instrText xml:space="preserve"> PAGEREF _Toc22458 \h </w:instrText>
          </w:r>
          <w:r>
            <w:fldChar w:fldCharType="separate"/>
          </w:r>
          <w:r>
            <w:t>21</w:t>
          </w:r>
          <w:r>
            <w:fldChar w:fldCharType="end"/>
          </w:r>
          <w:r>
            <w:rPr>
              <w:rFonts w:hint="default" w:ascii="Times New Roman" w:hAnsi="Times New Roman" w:cs="Times New Roman"/>
              <w:bCs/>
              <w:highlight w:val="none"/>
              <w:lang w:val="zh-CN"/>
            </w:rPr>
            <w:fldChar w:fldCharType="end"/>
          </w:r>
        </w:p>
        <w:p w14:paraId="179EC040">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_Toc18096 </w:instrText>
          </w:r>
          <w:r>
            <w:rPr>
              <w:rFonts w:hint="default" w:ascii="Times New Roman" w:hAnsi="Times New Roman" w:cs="Times New Roman"/>
              <w:bCs/>
              <w:highlight w:val="none"/>
              <w:lang w:val="zh-CN"/>
            </w:rPr>
            <w:fldChar w:fldCharType="separate"/>
          </w:r>
          <w:r>
            <w:rPr>
              <w:rFonts w:hint="eastAsia"/>
            </w:rPr>
            <w:t xml:space="preserve">5.1. </w:t>
          </w:r>
          <w:r>
            <w:rPr>
              <w:rFonts w:hint="eastAsia"/>
              <w:highlight w:val="none"/>
            </w:rPr>
            <w:t>基础设施建设</w:t>
          </w:r>
          <w:r>
            <w:tab/>
          </w:r>
          <w:r>
            <w:fldChar w:fldCharType="begin"/>
          </w:r>
          <w:r>
            <w:instrText xml:space="preserve"> PAGEREF _Toc18096 \h </w:instrText>
          </w:r>
          <w:r>
            <w:fldChar w:fldCharType="separate"/>
          </w:r>
          <w:r>
            <w:t>21</w:t>
          </w:r>
          <w:r>
            <w:fldChar w:fldCharType="end"/>
          </w:r>
          <w:r>
            <w:rPr>
              <w:rFonts w:hint="default" w:ascii="Times New Roman" w:hAnsi="Times New Roman" w:cs="Times New Roman"/>
              <w:bCs/>
              <w:highlight w:val="none"/>
              <w:lang w:val="zh-CN"/>
            </w:rPr>
            <w:fldChar w:fldCharType="end"/>
          </w:r>
        </w:p>
        <w:p w14:paraId="70804AEB">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_Toc4034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5.1.1. </w:t>
          </w:r>
          <w:r>
            <w:rPr>
              <w:rFonts w:hint="eastAsia"/>
              <w:highlight w:val="none"/>
            </w:rPr>
            <w:t>云资源</w:t>
          </w:r>
          <w:r>
            <w:tab/>
          </w:r>
          <w:r>
            <w:fldChar w:fldCharType="begin"/>
          </w:r>
          <w:r>
            <w:instrText xml:space="preserve"> PAGEREF _Toc4034 \h </w:instrText>
          </w:r>
          <w:r>
            <w:fldChar w:fldCharType="separate"/>
          </w:r>
          <w:r>
            <w:t>21</w:t>
          </w:r>
          <w:r>
            <w:fldChar w:fldCharType="end"/>
          </w:r>
          <w:r>
            <w:rPr>
              <w:rFonts w:hint="default" w:ascii="Times New Roman" w:hAnsi="Times New Roman" w:cs="Times New Roman"/>
              <w:bCs/>
              <w:highlight w:val="none"/>
              <w:lang w:val="zh-CN"/>
            </w:rPr>
            <w:fldChar w:fldCharType="end"/>
          </w:r>
        </w:p>
        <w:p w14:paraId="235F2596">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_Toc9055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5.1.2. </w:t>
          </w:r>
          <w:r>
            <w:rPr>
              <w:rFonts w:hint="eastAsia"/>
              <w:highlight w:val="none"/>
            </w:rPr>
            <w:t>硬件设施</w:t>
          </w:r>
          <w:r>
            <w:tab/>
          </w:r>
          <w:r>
            <w:fldChar w:fldCharType="begin"/>
          </w:r>
          <w:r>
            <w:instrText xml:space="preserve"> PAGEREF _Toc9055 \h </w:instrText>
          </w:r>
          <w:r>
            <w:fldChar w:fldCharType="separate"/>
          </w:r>
          <w:r>
            <w:t>21</w:t>
          </w:r>
          <w:r>
            <w:fldChar w:fldCharType="end"/>
          </w:r>
          <w:r>
            <w:rPr>
              <w:rFonts w:hint="default" w:ascii="Times New Roman" w:hAnsi="Times New Roman" w:cs="Times New Roman"/>
              <w:bCs/>
              <w:highlight w:val="none"/>
              <w:lang w:val="zh-CN"/>
            </w:rPr>
            <w:fldChar w:fldCharType="end"/>
          </w:r>
        </w:p>
        <w:p w14:paraId="7B9AB765">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_Toc18942 </w:instrText>
          </w:r>
          <w:r>
            <w:rPr>
              <w:rFonts w:hint="default" w:ascii="Times New Roman" w:hAnsi="Times New Roman" w:cs="Times New Roman"/>
              <w:bCs/>
              <w:highlight w:val="none"/>
              <w:lang w:val="zh-CN"/>
            </w:rPr>
            <w:fldChar w:fldCharType="separate"/>
          </w:r>
          <w:r>
            <w:rPr>
              <w:rFonts w:hint="eastAsia"/>
            </w:rPr>
            <w:t xml:space="preserve">5.2. </w:t>
          </w:r>
          <w:r>
            <w:rPr>
              <w:rFonts w:hint="eastAsia"/>
              <w:highlight w:val="none"/>
              <w:lang w:val="en-US" w:eastAsia="zh-CN"/>
            </w:rPr>
            <w:t>基础软件设计</w:t>
          </w:r>
          <w:r>
            <w:tab/>
          </w:r>
          <w:r>
            <w:fldChar w:fldCharType="begin"/>
          </w:r>
          <w:r>
            <w:instrText xml:space="preserve"> PAGEREF _Toc18942 \h </w:instrText>
          </w:r>
          <w:r>
            <w:fldChar w:fldCharType="separate"/>
          </w:r>
          <w:r>
            <w:t>21</w:t>
          </w:r>
          <w:r>
            <w:fldChar w:fldCharType="end"/>
          </w:r>
          <w:r>
            <w:rPr>
              <w:rFonts w:hint="default" w:ascii="Times New Roman" w:hAnsi="Times New Roman" w:cs="Times New Roman"/>
              <w:bCs/>
              <w:highlight w:val="none"/>
              <w:lang w:val="zh-CN"/>
            </w:rPr>
            <w:fldChar w:fldCharType="end"/>
          </w:r>
        </w:p>
        <w:p w14:paraId="1273E2D0">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_Toc26601 </w:instrText>
          </w:r>
          <w:r>
            <w:rPr>
              <w:rFonts w:hint="default" w:ascii="Times New Roman" w:hAnsi="Times New Roman" w:cs="Times New Roman"/>
              <w:bCs/>
              <w:highlight w:val="none"/>
              <w:lang w:val="zh-CN"/>
            </w:rPr>
            <w:fldChar w:fldCharType="separate"/>
          </w:r>
          <w:r>
            <w:rPr>
              <w:rFonts w:hint="eastAsia"/>
            </w:rPr>
            <w:t xml:space="preserve">5.3. </w:t>
          </w:r>
          <w:r>
            <w:rPr>
              <w:rFonts w:hint="eastAsia"/>
              <w:highlight w:val="none"/>
              <w:lang w:val="en-US" w:eastAsia="zh-CN"/>
            </w:rPr>
            <w:t>定制化</w:t>
          </w:r>
          <w:r>
            <w:rPr>
              <w:rFonts w:hint="eastAsia"/>
              <w:highlight w:val="none"/>
            </w:rPr>
            <w:t>软件系统建设</w:t>
          </w:r>
          <w:r>
            <w:tab/>
          </w:r>
          <w:r>
            <w:fldChar w:fldCharType="begin"/>
          </w:r>
          <w:r>
            <w:instrText xml:space="preserve"> PAGEREF _Toc26601 \h </w:instrText>
          </w:r>
          <w:r>
            <w:fldChar w:fldCharType="separate"/>
          </w:r>
          <w:r>
            <w:t>21</w:t>
          </w:r>
          <w:r>
            <w:fldChar w:fldCharType="end"/>
          </w:r>
          <w:r>
            <w:rPr>
              <w:rFonts w:hint="default" w:ascii="Times New Roman" w:hAnsi="Times New Roman" w:cs="Times New Roman"/>
              <w:bCs/>
              <w:highlight w:val="none"/>
              <w:lang w:val="zh-CN"/>
            </w:rPr>
            <w:fldChar w:fldCharType="end"/>
          </w:r>
        </w:p>
        <w:p w14:paraId="351693B5">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_Toc30271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5.3.1. </w:t>
          </w:r>
          <w:r>
            <w:rPr>
              <w:rFonts w:hint="eastAsia"/>
              <w:highlight w:val="none"/>
            </w:rPr>
            <w:t>XX模块功能设计</w:t>
          </w:r>
          <w:r>
            <w:tab/>
          </w:r>
          <w:r>
            <w:fldChar w:fldCharType="begin"/>
          </w:r>
          <w:r>
            <w:instrText xml:space="preserve"> PAGEREF _Toc30271 \h </w:instrText>
          </w:r>
          <w:r>
            <w:fldChar w:fldCharType="separate"/>
          </w:r>
          <w:r>
            <w:t>22</w:t>
          </w:r>
          <w:r>
            <w:fldChar w:fldCharType="end"/>
          </w:r>
          <w:r>
            <w:rPr>
              <w:rFonts w:hint="default" w:ascii="Times New Roman" w:hAnsi="Times New Roman" w:cs="Times New Roman"/>
              <w:bCs/>
              <w:highlight w:val="none"/>
              <w:lang w:val="zh-CN"/>
            </w:rPr>
            <w:fldChar w:fldCharType="end"/>
          </w:r>
        </w:p>
        <w:p w14:paraId="45545582">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_Toc31403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5.3.2. </w:t>
          </w:r>
          <w:r>
            <w:rPr>
              <w:rFonts w:hint="eastAsia"/>
              <w:highlight w:val="none"/>
            </w:rPr>
            <w:t>系统对接设计</w:t>
          </w:r>
          <w:r>
            <w:tab/>
          </w:r>
          <w:r>
            <w:fldChar w:fldCharType="begin"/>
          </w:r>
          <w:r>
            <w:instrText xml:space="preserve"> PAGEREF _Toc31403 \h </w:instrText>
          </w:r>
          <w:r>
            <w:fldChar w:fldCharType="separate"/>
          </w:r>
          <w:r>
            <w:t>23</w:t>
          </w:r>
          <w:r>
            <w:fldChar w:fldCharType="end"/>
          </w:r>
          <w:r>
            <w:rPr>
              <w:rFonts w:hint="default" w:ascii="Times New Roman" w:hAnsi="Times New Roman" w:cs="Times New Roman"/>
              <w:bCs/>
              <w:highlight w:val="none"/>
              <w:lang w:val="zh-CN"/>
            </w:rPr>
            <w:fldChar w:fldCharType="end"/>
          </w:r>
        </w:p>
        <w:p w14:paraId="726DA322">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_Toc26637 </w:instrText>
          </w:r>
          <w:r>
            <w:rPr>
              <w:rFonts w:hint="default" w:ascii="Times New Roman" w:hAnsi="Times New Roman" w:cs="Times New Roman"/>
              <w:bCs/>
              <w:highlight w:val="none"/>
              <w:lang w:val="zh-CN"/>
            </w:rPr>
            <w:fldChar w:fldCharType="separate"/>
          </w:r>
          <w:r>
            <w:rPr>
              <w:rFonts w:hint="eastAsia"/>
            </w:rPr>
            <w:t xml:space="preserve">5.4. </w:t>
          </w:r>
          <w:r>
            <w:rPr>
              <w:rFonts w:hint="eastAsia"/>
              <w:highlight w:val="none"/>
            </w:rPr>
            <w:t>数据资源建设</w:t>
          </w:r>
          <w:r>
            <w:tab/>
          </w:r>
          <w:r>
            <w:fldChar w:fldCharType="begin"/>
          </w:r>
          <w:r>
            <w:instrText xml:space="preserve"> PAGEREF _Toc26637 \h </w:instrText>
          </w:r>
          <w:r>
            <w:fldChar w:fldCharType="separate"/>
          </w:r>
          <w:r>
            <w:t>23</w:t>
          </w:r>
          <w:r>
            <w:fldChar w:fldCharType="end"/>
          </w:r>
          <w:r>
            <w:rPr>
              <w:rFonts w:hint="default" w:ascii="Times New Roman" w:hAnsi="Times New Roman" w:cs="Times New Roman"/>
              <w:bCs/>
              <w:highlight w:val="none"/>
              <w:lang w:val="zh-CN"/>
            </w:rPr>
            <w:fldChar w:fldCharType="end"/>
          </w:r>
        </w:p>
        <w:p w14:paraId="133C78EB">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_Toc21793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5.4.1. </w:t>
          </w:r>
          <w:r>
            <w:rPr>
              <w:rFonts w:hint="eastAsia"/>
              <w:highlight w:val="none"/>
              <w:lang w:val="en-US" w:eastAsia="zh-CN"/>
            </w:rPr>
            <w:t>总体规划</w:t>
          </w:r>
          <w:r>
            <w:tab/>
          </w:r>
          <w:r>
            <w:fldChar w:fldCharType="begin"/>
          </w:r>
          <w:r>
            <w:instrText xml:space="preserve"> PAGEREF _Toc21793 \h </w:instrText>
          </w:r>
          <w:r>
            <w:fldChar w:fldCharType="separate"/>
          </w:r>
          <w:r>
            <w:t>23</w:t>
          </w:r>
          <w:r>
            <w:fldChar w:fldCharType="end"/>
          </w:r>
          <w:r>
            <w:rPr>
              <w:rFonts w:hint="default" w:ascii="Times New Roman" w:hAnsi="Times New Roman" w:cs="Times New Roman"/>
              <w:bCs/>
              <w:highlight w:val="none"/>
              <w:lang w:val="zh-CN"/>
            </w:rPr>
            <w:fldChar w:fldCharType="end"/>
          </w:r>
        </w:p>
        <w:p w14:paraId="0B6ED6D3">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_Toc16042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5.4.2. </w:t>
          </w:r>
          <w:r>
            <w:rPr>
              <w:rFonts w:hint="eastAsia"/>
              <w:highlight w:val="none"/>
              <w:lang w:val="en-US" w:eastAsia="zh-CN"/>
            </w:rPr>
            <w:t>数据汇聚应用</w:t>
          </w:r>
          <w:r>
            <w:tab/>
          </w:r>
          <w:r>
            <w:fldChar w:fldCharType="begin"/>
          </w:r>
          <w:r>
            <w:instrText xml:space="preserve"> PAGEREF _Toc16042 \h </w:instrText>
          </w:r>
          <w:r>
            <w:fldChar w:fldCharType="separate"/>
          </w:r>
          <w:r>
            <w:t>23</w:t>
          </w:r>
          <w:r>
            <w:fldChar w:fldCharType="end"/>
          </w:r>
          <w:r>
            <w:rPr>
              <w:rFonts w:hint="default" w:ascii="Times New Roman" w:hAnsi="Times New Roman" w:cs="Times New Roman"/>
              <w:bCs/>
              <w:highlight w:val="none"/>
              <w:lang w:val="zh-CN"/>
            </w:rPr>
            <w:fldChar w:fldCharType="end"/>
          </w:r>
        </w:p>
        <w:p w14:paraId="672C7715">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_Toc15987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5.4.3. </w:t>
          </w:r>
          <w:r>
            <w:rPr>
              <w:rFonts w:hint="eastAsia"/>
              <w:highlight w:val="none"/>
              <w:lang w:val="en-US" w:eastAsia="zh-CN"/>
            </w:rPr>
            <w:t>数据共享开放</w:t>
          </w:r>
          <w:r>
            <w:tab/>
          </w:r>
          <w:r>
            <w:fldChar w:fldCharType="begin"/>
          </w:r>
          <w:r>
            <w:instrText xml:space="preserve"> PAGEREF _Toc15987 \h </w:instrText>
          </w:r>
          <w:r>
            <w:fldChar w:fldCharType="separate"/>
          </w:r>
          <w:r>
            <w:t>24</w:t>
          </w:r>
          <w:r>
            <w:fldChar w:fldCharType="end"/>
          </w:r>
          <w:r>
            <w:rPr>
              <w:rFonts w:hint="default" w:ascii="Times New Roman" w:hAnsi="Times New Roman" w:cs="Times New Roman"/>
              <w:bCs/>
              <w:highlight w:val="none"/>
              <w:lang w:val="zh-CN"/>
            </w:rPr>
            <w:fldChar w:fldCharType="end"/>
          </w:r>
        </w:p>
        <w:p w14:paraId="7B0695FF">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_Toc24026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5.4.4. </w:t>
          </w:r>
          <w:r>
            <w:rPr>
              <w:rFonts w:hint="eastAsia"/>
              <w:highlight w:val="none"/>
              <w:lang w:val="en-US" w:eastAsia="zh-CN"/>
            </w:rPr>
            <w:t>数据</w:t>
          </w:r>
          <w:r>
            <w:rPr>
              <w:rFonts w:hint="eastAsia"/>
              <w:highlight w:val="none"/>
            </w:rPr>
            <w:t>质量保障</w:t>
          </w:r>
          <w:r>
            <w:tab/>
          </w:r>
          <w:r>
            <w:fldChar w:fldCharType="begin"/>
          </w:r>
          <w:r>
            <w:instrText xml:space="preserve"> PAGEREF _Toc24026 \h </w:instrText>
          </w:r>
          <w:r>
            <w:fldChar w:fldCharType="separate"/>
          </w:r>
          <w:r>
            <w:t>28</w:t>
          </w:r>
          <w:r>
            <w:fldChar w:fldCharType="end"/>
          </w:r>
          <w:r>
            <w:rPr>
              <w:rFonts w:hint="default" w:ascii="Times New Roman" w:hAnsi="Times New Roman" w:cs="Times New Roman"/>
              <w:bCs/>
              <w:highlight w:val="none"/>
              <w:lang w:val="zh-CN"/>
            </w:rPr>
            <w:fldChar w:fldCharType="end"/>
          </w:r>
        </w:p>
        <w:p w14:paraId="21EC7DA7">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_Toc26507 </w:instrText>
          </w:r>
          <w:r>
            <w:rPr>
              <w:rFonts w:hint="default" w:ascii="Times New Roman" w:hAnsi="Times New Roman" w:cs="Times New Roman"/>
              <w:bCs/>
              <w:highlight w:val="none"/>
              <w:lang w:val="zh-CN"/>
            </w:rPr>
            <w:fldChar w:fldCharType="separate"/>
          </w:r>
          <w:r>
            <w:rPr>
              <w:rFonts w:hint="eastAsia"/>
            </w:rPr>
            <w:t xml:space="preserve">5.5. </w:t>
          </w:r>
          <w:r>
            <w:rPr>
              <w:rFonts w:hint="eastAsia"/>
              <w:highlight w:val="none"/>
            </w:rPr>
            <w:t>信息安全建设</w:t>
          </w:r>
          <w:r>
            <w:tab/>
          </w:r>
          <w:r>
            <w:fldChar w:fldCharType="begin"/>
          </w:r>
          <w:r>
            <w:instrText xml:space="preserve"> PAGEREF _Toc26507 \h </w:instrText>
          </w:r>
          <w:r>
            <w:fldChar w:fldCharType="separate"/>
          </w:r>
          <w:r>
            <w:t>28</w:t>
          </w:r>
          <w:r>
            <w:fldChar w:fldCharType="end"/>
          </w:r>
          <w:r>
            <w:rPr>
              <w:rFonts w:hint="default" w:ascii="Times New Roman" w:hAnsi="Times New Roman" w:cs="Times New Roman"/>
              <w:bCs/>
              <w:highlight w:val="none"/>
              <w:lang w:val="zh-CN"/>
            </w:rPr>
            <w:fldChar w:fldCharType="end"/>
          </w:r>
        </w:p>
        <w:p w14:paraId="34610BEA">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_Toc1591 </w:instrText>
          </w:r>
          <w:r>
            <w:rPr>
              <w:rFonts w:hint="default" w:ascii="Times New Roman" w:hAnsi="Times New Roman" w:cs="Times New Roman"/>
              <w:bCs/>
              <w:highlight w:val="none"/>
              <w:lang w:val="zh-CN"/>
            </w:rPr>
            <w:fldChar w:fldCharType="separate"/>
          </w:r>
          <w:r>
            <w:rPr>
              <w:rFonts w:hint="eastAsia"/>
            </w:rPr>
            <w:t xml:space="preserve">5.6. </w:t>
          </w:r>
          <w:r>
            <w:rPr>
              <w:rFonts w:hint="eastAsia"/>
              <w:highlight w:val="none"/>
            </w:rPr>
            <w:t>标准规范建设</w:t>
          </w:r>
          <w:r>
            <w:tab/>
          </w:r>
          <w:r>
            <w:fldChar w:fldCharType="begin"/>
          </w:r>
          <w:r>
            <w:instrText xml:space="preserve"> PAGEREF _Toc1591 \h </w:instrText>
          </w:r>
          <w:r>
            <w:fldChar w:fldCharType="separate"/>
          </w:r>
          <w:r>
            <w:t>30</w:t>
          </w:r>
          <w:r>
            <w:fldChar w:fldCharType="end"/>
          </w:r>
          <w:r>
            <w:rPr>
              <w:rFonts w:hint="default" w:ascii="Times New Roman" w:hAnsi="Times New Roman" w:cs="Times New Roman"/>
              <w:bCs/>
              <w:highlight w:val="none"/>
              <w:lang w:val="zh-CN"/>
            </w:rPr>
            <w:fldChar w:fldCharType="end"/>
          </w:r>
        </w:p>
        <w:p w14:paraId="1B159A18">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_Toc23722 </w:instrText>
          </w:r>
          <w:r>
            <w:rPr>
              <w:rFonts w:hint="default" w:ascii="Times New Roman" w:hAnsi="Times New Roman" w:cs="Times New Roman"/>
              <w:bCs/>
              <w:highlight w:val="none"/>
              <w:lang w:val="zh-CN"/>
            </w:rPr>
            <w:fldChar w:fldCharType="separate"/>
          </w:r>
          <w:r>
            <w:rPr>
              <w:rFonts w:hint="eastAsia"/>
            </w:rPr>
            <w:t xml:space="preserve">5.7. </w:t>
          </w:r>
          <w:r>
            <w:rPr>
              <w:rFonts w:hint="eastAsia"/>
              <w:highlight w:val="none"/>
            </w:rPr>
            <w:t>共性服务</w:t>
          </w:r>
          <w:r>
            <w:tab/>
          </w:r>
          <w:r>
            <w:fldChar w:fldCharType="begin"/>
          </w:r>
          <w:r>
            <w:instrText xml:space="preserve"> PAGEREF _Toc23722 \h </w:instrText>
          </w:r>
          <w:r>
            <w:fldChar w:fldCharType="separate"/>
          </w:r>
          <w:r>
            <w:t>30</w:t>
          </w:r>
          <w:r>
            <w:fldChar w:fldCharType="end"/>
          </w:r>
          <w:r>
            <w:rPr>
              <w:rFonts w:hint="default" w:ascii="Times New Roman" w:hAnsi="Times New Roman" w:cs="Times New Roman"/>
              <w:bCs/>
              <w:highlight w:val="none"/>
              <w:lang w:val="zh-CN"/>
            </w:rPr>
            <w:fldChar w:fldCharType="end"/>
          </w:r>
        </w:p>
        <w:p w14:paraId="1E221A83">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_Toc20699 </w:instrText>
          </w:r>
          <w:r>
            <w:rPr>
              <w:rFonts w:hint="default" w:ascii="Times New Roman" w:hAnsi="Times New Roman" w:cs="Times New Roman"/>
              <w:bCs/>
              <w:highlight w:val="none"/>
              <w:lang w:val="zh-CN"/>
            </w:rPr>
            <w:fldChar w:fldCharType="separate"/>
          </w:r>
          <w:r>
            <w:rPr>
              <w:rFonts w:hint="eastAsia"/>
              <w:lang w:val="en-US" w:eastAsia="zh-CN"/>
            </w:rPr>
            <w:t xml:space="preserve">5.8. </w:t>
          </w:r>
          <w:r>
            <w:rPr>
              <w:rFonts w:hint="default"/>
              <w:highlight w:val="none"/>
              <w:lang w:val="en-US" w:eastAsia="zh-CN"/>
            </w:rPr>
            <w:t>其他</w:t>
          </w:r>
          <w:r>
            <w:tab/>
          </w:r>
          <w:r>
            <w:fldChar w:fldCharType="begin"/>
          </w:r>
          <w:r>
            <w:instrText xml:space="preserve"> PAGEREF _Toc20699 \h </w:instrText>
          </w:r>
          <w:r>
            <w:fldChar w:fldCharType="separate"/>
          </w:r>
          <w:r>
            <w:t>30</w:t>
          </w:r>
          <w:r>
            <w:fldChar w:fldCharType="end"/>
          </w:r>
          <w:r>
            <w:rPr>
              <w:rFonts w:hint="default" w:ascii="Times New Roman" w:hAnsi="Times New Roman" w:cs="Times New Roman"/>
              <w:bCs/>
              <w:highlight w:val="none"/>
              <w:lang w:val="zh-CN"/>
            </w:rPr>
            <w:fldChar w:fldCharType="end"/>
          </w:r>
        </w:p>
        <w:p w14:paraId="0A074EB2">
          <w:pPr>
            <w:pStyle w:val="20"/>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_Toc8408 </w:instrText>
          </w:r>
          <w:r>
            <w:rPr>
              <w:rFonts w:hint="default" w:ascii="Times New Roman" w:hAnsi="Times New Roman" w:cs="Times New Roman"/>
              <w:bCs/>
              <w:highlight w:val="none"/>
              <w:lang w:val="zh-CN"/>
            </w:rPr>
            <w:fldChar w:fldCharType="separate"/>
          </w:r>
          <w:r>
            <w:rPr>
              <w:rFonts w:hint="eastAsia" w:ascii="黑体" w:hAnsi="黑体" w:eastAsia="黑体" w:cs="黑体"/>
              <w:szCs w:val="36"/>
            </w:rPr>
            <w:t xml:space="preserve">第六章 </w:t>
          </w:r>
          <w:r>
            <w:rPr>
              <w:rFonts w:hint="eastAsia"/>
              <w:highlight w:val="none"/>
            </w:rPr>
            <w:t>项目实施及保障</w:t>
          </w:r>
          <w:r>
            <w:tab/>
          </w:r>
          <w:r>
            <w:fldChar w:fldCharType="begin"/>
          </w:r>
          <w:r>
            <w:instrText xml:space="preserve"> PAGEREF _Toc8408 \h </w:instrText>
          </w:r>
          <w:r>
            <w:fldChar w:fldCharType="separate"/>
          </w:r>
          <w:r>
            <w:t>31</w:t>
          </w:r>
          <w:r>
            <w:fldChar w:fldCharType="end"/>
          </w:r>
          <w:r>
            <w:rPr>
              <w:rFonts w:hint="default" w:ascii="Times New Roman" w:hAnsi="Times New Roman" w:cs="Times New Roman"/>
              <w:bCs/>
              <w:highlight w:val="none"/>
              <w:lang w:val="zh-CN"/>
            </w:rPr>
            <w:fldChar w:fldCharType="end"/>
          </w:r>
        </w:p>
        <w:p w14:paraId="1D4A4ED3">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_Toc12709 </w:instrText>
          </w:r>
          <w:r>
            <w:rPr>
              <w:rFonts w:hint="default" w:ascii="Times New Roman" w:hAnsi="Times New Roman" w:cs="Times New Roman"/>
              <w:bCs/>
              <w:highlight w:val="none"/>
              <w:lang w:val="zh-CN"/>
            </w:rPr>
            <w:fldChar w:fldCharType="separate"/>
          </w:r>
          <w:r>
            <w:rPr>
              <w:rFonts w:hint="eastAsia"/>
            </w:rPr>
            <w:t xml:space="preserve">6.1. </w:t>
          </w:r>
          <w:r>
            <w:rPr>
              <w:rFonts w:hint="eastAsia"/>
              <w:highlight w:val="none"/>
            </w:rPr>
            <w:t>项目实施机构</w:t>
          </w:r>
          <w:r>
            <w:tab/>
          </w:r>
          <w:r>
            <w:fldChar w:fldCharType="begin"/>
          </w:r>
          <w:r>
            <w:instrText xml:space="preserve"> PAGEREF _Toc12709 \h </w:instrText>
          </w:r>
          <w:r>
            <w:fldChar w:fldCharType="separate"/>
          </w:r>
          <w:r>
            <w:t>31</w:t>
          </w:r>
          <w:r>
            <w:fldChar w:fldCharType="end"/>
          </w:r>
          <w:r>
            <w:rPr>
              <w:rFonts w:hint="default" w:ascii="Times New Roman" w:hAnsi="Times New Roman" w:cs="Times New Roman"/>
              <w:bCs/>
              <w:highlight w:val="none"/>
              <w:lang w:val="zh-CN"/>
            </w:rPr>
            <w:fldChar w:fldCharType="end"/>
          </w:r>
        </w:p>
        <w:p w14:paraId="5F5EA867">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_Toc10658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6.1.1. </w:t>
          </w:r>
          <w:r>
            <w:rPr>
              <w:rFonts w:hint="eastAsia"/>
              <w:highlight w:val="none"/>
            </w:rPr>
            <w:t>实施单位职责</w:t>
          </w:r>
          <w:r>
            <w:tab/>
          </w:r>
          <w:r>
            <w:fldChar w:fldCharType="begin"/>
          </w:r>
          <w:r>
            <w:instrText xml:space="preserve"> PAGEREF _Toc10658 \h </w:instrText>
          </w:r>
          <w:r>
            <w:fldChar w:fldCharType="separate"/>
          </w:r>
          <w:r>
            <w:t>31</w:t>
          </w:r>
          <w:r>
            <w:fldChar w:fldCharType="end"/>
          </w:r>
          <w:r>
            <w:rPr>
              <w:rFonts w:hint="default" w:ascii="Times New Roman" w:hAnsi="Times New Roman" w:cs="Times New Roman"/>
              <w:bCs/>
              <w:highlight w:val="none"/>
              <w:lang w:val="zh-CN"/>
            </w:rPr>
            <w:fldChar w:fldCharType="end"/>
          </w:r>
        </w:p>
        <w:p w14:paraId="2FC0EDAE">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_Toc31850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6.1.2. </w:t>
          </w:r>
          <w:r>
            <w:rPr>
              <w:rFonts w:hint="eastAsia"/>
              <w:highlight w:val="none"/>
            </w:rPr>
            <w:t>实施单位要求</w:t>
          </w:r>
          <w:r>
            <w:tab/>
          </w:r>
          <w:r>
            <w:fldChar w:fldCharType="begin"/>
          </w:r>
          <w:r>
            <w:instrText xml:space="preserve"> PAGEREF _Toc31850 \h </w:instrText>
          </w:r>
          <w:r>
            <w:fldChar w:fldCharType="separate"/>
          </w:r>
          <w:r>
            <w:t>31</w:t>
          </w:r>
          <w:r>
            <w:fldChar w:fldCharType="end"/>
          </w:r>
          <w:r>
            <w:rPr>
              <w:rFonts w:hint="default" w:ascii="Times New Roman" w:hAnsi="Times New Roman" w:cs="Times New Roman"/>
              <w:bCs/>
              <w:highlight w:val="none"/>
              <w:lang w:val="zh-CN"/>
            </w:rPr>
            <w:fldChar w:fldCharType="end"/>
          </w:r>
        </w:p>
        <w:p w14:paraId="55C370E8">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_Toc26119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6.1.3. </w:t>
          </w:r>
          <w:r>
            <w:rPr>
              <w:rFonts w:hint="eastAsia"/>
              <w:highlight w:val="none"/>
            </w:rPr>
            <w:t>人员配置计划</w:t>
          </w:r>
          <w:r>
            <w:tab/>
          </w:r>
          <w:r>
            <w:fldChar w:fldCharType="begin"/>
          </w:r>
          <w:r>
            <w:instrText xml:space="preserve"> PAGEREF _Toc26119 \h </w:instrText>
          </w:r>
          <w:r>
            <w:fldChar w:fldCharType="separate"/>
          </w:r>
          <w:r>
            <w:t>31</w:t>
          </w:r>
          <w:r>
            <w:fldChar w:fldCharType="end"/>
          </w:r>
          <w:r>
            <w:rPr>
              <w:rFonts w:hint="default" w:ascii="Times New Roman" w:hAnsi="Times New Roman" w:cs="Times New Roman"/>
              <w:bCs/>
              <w:highlight w:val="none"/>
              <w:lang w:val="zh-CN"/>
            </w:rPr>
            <w:fldChar w:fldCharType="end"/>
          </w:r>
        </w:p>
        <w:p w14:paraId="7AEB4B42">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_Toc3268 </w:instrText>
          </w:r>
          <w:r>
            <w:rPr>
              <w:rFonts w:hint="default" w:ascii="Times New Roman" w:hAnsi="Times New Roman" w:cs="Times New Roman"/>
              <w:bCs/>
              <w:highlight w:val="none"/>
              <w:lang w:val="zh-CN"/>
            </w:rPr>
            <w:fldChar w:fldCharType="separate"/>
          </w:r>
          <w:r>
            <w:rPr>
              <w:rFonts w:hint="eastAsia"/>
            </w:rPr>
            <w:t xml:space="preserve">6.2. </w:t>
          </w:r>
          <w:r>
            <w:rPr>
              <w:rFonts w:hint="eastAsia"/>
              <w:highlight w:val="none"/>
            </w:rPr>
            <w:t>实施周期及计划</w:t>
          </w:r>
          <w:r>
            <w:tab/>
          </w:r>
          <w:r>
            <w:fldChar w:fldCharType="begin"/>
          </w:r>
          <w:r>
            <w:instrText xml:space="preserve"> PAGEREF _Toc3268 \h </w:instrText>
          </w:r>
          <w:r>
            <w:fldChar w:fldCharType="separate"/>
          </w:r>
          <w:r>
            <w:t>31</w:t>
          </w:r>
          <w:r>
            <w:fldChar w:fldCharType="end"/>
          </w:r>
          <w:r>
            <w:rPr>
              <w:rFonts w:hint="default" w:ascii="Times New Roman" w:hAnsi="Times New Roman" w:cs="Times New Roman"/>
              <w:bCs/>
              <w:highlight w:val="none"/>
              <w:lang w:val="zh-CN"/>
            </w:rPr>
            <w:fldChar w:fldCharType="end"/>
          </w:r>
        </w:p>
        <w:p w14:paraId="01E191B1">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_Toc4480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6.2.1. </w:t>
          </w:r>
          <w:r>
            <w:rPr>
              <w:rFonts w:hint="eastAsia"/>
              <w:highlight w:val="none"/>
            </w:rPr>
            <w:t>项目实施周期</w:t>
          </w:r>
          <w:r>
            <w:tab/>
          </w:r>
          <w:r>
            <w:fldChar w:fldCharType="begin"/>
          </w:r>
          <w:r>
            <w:instrText xml:space="preserve"> PAGEREF _Toc4480 \h </w:instrText>
          </w:r>
          <w:r>
            <w:fldChar w:fldCharType="separate"/>
          </w:r>
          <w:r>
            <w:t>31</w:t>
          </w:r>
          <w:r>
            <w:fldChar w:fldCharType="end"/>
          </w:r>
          <w:r>
            <w:rPr>
              <w:rFonts w:hint="default" w:ascii="Times New Roman" w:hAnsi="Times New Roman" w:cs="Times New Roman"/>
              <w:bCs/>
              <w:highlight w:val="none"/>
              <w:lang w:val="zh-CN"/>
            </w:rPr>
            <w:fldChar w:fldCharType="end"/>
          </w:r>
        </w:p>
        <w:p w14:paraId="59FBB219">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_Toc28010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6.2.2. </w:t>
          </w:r>
          <w:r>
            <w:rPr>
              <w:rFonts w:hint="eastAsia"/>
              <w:highlight w:val="none"/>
            </w:rPr>
            <w:t>实施进度规划</w:t>
          </w:r>
          <w:r>
            <w:tab/>
          </w:r>
          <w:r>
            <w:fldChar w:fldCharType="begin"/>
          </w:r>
          <w:r>
            <w:instrText xml:space="preserve"> PAGEREF _Toc28010 \h </w:instrText>
          </w:r>
          <w:r>
            <w:fldChar w:fldCharType="separate"/>
          </w:r>
          <w:r>
            <w:t>31</w:t>
          </w:r>
          <w:r>
            <w:fldChar w:fldCharType="end"/>
          </w:r>
          <w:r>
            <w:rPr>
              <w:rFonts w:hint="default" w:ascii="Times New Roman" w:hAnsi="Times New Roman" w:cs="Times New Roman"/>
              <w:bCs/>
              <w:highlight w:val="none"/>
              <w:lang w:val="zh-CN"/>
            </w:rPr>
            <w:fldChar w:fldCharType="end"/>
          </w:r>
        </w:p>
        <w:p w14:paraId="40F4E843">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_Toc23679 </w:instrText>
          </w:r>
          <w:r>
            <w:rPr>
              <w:rFonts w:hint="default" w:ascii="Times New Roman" w:hAnsi="Times New Roman" w:cs="Times New Roman"/>
              <w:bCs/>
              <w:highlight w:val="none"/>
              <w:lang w:val="zh-CN"/>
            </w:rPr>
            <w:fldChar w:fldCharType="separate"/>
          </w:r>
          <w:r>
            <w:rPr>
              <w:rFonts w:hint="eastAsia"/>
            </w:rPr>
            <w:t xml:space="preserve">6.3. </w:t>
          </w:r>
          <w:r>
            <w:rPr>
              <w:rFonts w:hint="eastAsia"/>
              <w:highlight w:val="none"/>
            </w:rPr>
            <w:t>项目培训方案</w:t>
          </w:r>
          <w:r>
            <w:tab/>
          </w:r>
          <w:r>
            <w:fldChar w:fldCharType="begin"/>
          </w:r>
          <w:r>
            <w:instrText xml:space="preserve"> PAGEREF _Toc23679 \h </w:instrText>
          </w:r>
          <w:r>
            <w:fldChar w:fldCharType="separate"/>
          </w:r>
          <w:r>
            <w:t>31</w:t>
          </w:r>
          <w:r>
            <w:fldChar w:fldCharType="end"/>
          </w:r>
          <w:r>
            <w:rPr>
              <w:rFonts w:hint="default" w:ascii="Times New Roman" w:hAnsi="Times New Roman" w:cs="Times New Roman"/>
              <w:bCs/>
              <w:highlight w:val="none"/>
              <w:lang w:val="zh-CN"/>
            </w:rPr>
            <w:fldChar w:fldCharType="end"/>
          </w:r>
        </w:p>
        <w:p w14:paraId="3ED2BBB5">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_Toc820 </w:instrText>
          </w:r>
          <w:r>
            <w:rPr>
              <w:rFonts w:hint="default" w:ascii="Times New Roman" w:hAnsi="Times New Roman" w:cs="Times New Roman"/>
              <w:bCs/>
              <w:highlight w:val="none"/>
              <w:lang w:val="zh-CN"/>
            </w:rPr>
            <w:fldChar w:fldCharType="separate"/>
          </w:r>
          <w:r>
            <w:rPr>
              <w:rFonts w:hint="eastAsia"/>
            </w:rPr>
            <w:t xml:space="preserve">6.4. </w:t>
          </w:r>
          <w:r>
            <w:rPr>
              <w:rFonts w:hint="eastAsia"/>
              <w:highlight w:val="none"/>
            </w:rPr>
            <w:t>实施保障体系</w:t>
          </w:r>
          <w:r>
            <w:tab/>
          </w:r>
          <w:r>
            <w:fldChar w:fldCharType="begin"/>
          </w:r>
          <w:r>
            <w:instrText xml:space="preserve"> PAGEREF _Toc820 \h </w:instrText>
          </w:r>
          <w:r>
            <w:fldChar w:fldCharType="separate"/>
          </w:r>
          <w:r>
            <w:t>32</w:t>
          </w:r>
          <w:r>
            <w:fldChar w:fldCharType="end"/>
          </w:r>
          <w:r>
            <w:rPr>
              <w:rFonts w:hint="default" w:ascii="Times New Roman" w:hAnsi="Times New Roman" w:cs="Times New Roman"/>
              <w:bCs/>
              <w:highlight w:val="none"/>
              <w:lang w:val="zh-CN"/>
            </w:rPr>
            <w:fldChar w:fldCharType="end"/>
          </w:r>
        </w:p>
        <w:p w14:paraId="65DB1E49">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_Toc32236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6.4.1. </w:t>
          </w:r>
          <w:r>
            <w:rPr>
              <w:rFonts w:hint="eastAsia"/>
              <w:highlight w:val="none"/>
            </w:rPr>
            <w:t>运行维护</w:t>
          </w:r>
          <w:r>
            <w:tab/>
          </w:r>
          <w:r>
            <w:fldChar w:fldCharType="begin"/>
          </w:r>
          <w:r>
            <w:instrText xml:space="preserve"> PAGEREF _Toc32236 \h </w:instrText>
          </w:r>
          <w:r>
            <w:fldChar w:fldCharType="separate"/>
          </w:r>
          <w:r>
            <w:t>32</w:t>
          </w:r>
          <w:r>
            <w:fldChar w:fldCharType="end"/>
          </w:r>
          <w:r>
            <w:rPr>
              <w:rFonts w:hint="default" w:ascii="Times New Roman" w:hAnsi="Times New Roman" w:cs="Times New Roman"/>
              <w:bCs/>
              <w:highlight w:val="none"/>
              <w:lang w:val="zh-CN"/>
            </w:rPr>
            <w:fldChar w:fldCharType="end"/>
          </w:r>
        </w:p>
        <w:p w14:paraId="37A395D7">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_Toc8493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6.4.2. </w:t>
          </w:r>
          <w:r>
            <w:rPr>
              <w:rFonts w:hint="eastAsia"/>
              <w:highlight w:val="none"/>
            </w:rPr>
            <w:t>安全保障</w:t>
          </w:r>
          <w:r>
            <w:tab/>
          </w:r>
          <w:r>
            <w:fldChar w:fldCharType="begin"/>
          </w:r>
          <w:r>
            <w:instrText xml:space="preserve"> PAGEREF _Toc8493 \h </w:instrText>
          </w:r>
          <w:r>
            <w:fldChar w:fldCharType="separate"/>
          </w:r>
          <w:r>
            <w:t>32</w:t>
          </w:r>
          <w:r>
            <w:fldChar w:fldCharType="end"/>
          </w:r>
          <w:r>
            <w:rPr>
              <w:rFonts w:hint="default" w:ascii="Times New Roman" w:hAnsi="Times New Roman" w:cs="Times New Roman"/>
              <w:bCs/>
              <w:highlight w:val="none"/>
              <w:lang w:val="zh-CN"/>
            </w:rPr>
            <w:fldChar w:fldCharType="end"/>
          </w:r>
        </w:p>
        <w:p w14:paraId="24F2C868">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_Toc7515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6.4.3. </w:t>
          </w:r>
          <w:r>
            <w:rPr>
              <w:rFonts w:hint="eastAsia"/>
              <w:highlight w:val="none"/>
            </w:rPr>
            <w:t>质量保障</w:t>
          </w:r>
          <w:r>
            <w:tab/>
          </w:r>
          <w:r>
            <w:fldChar w:fldCharType="begin"/>
          </w:r>
          <w:r>
            <w:instrText xml:space="preserve"> PAGEREF _Toc7515 \h </w:instrText>
          </w:r>
          <w:r>
            <w:fldChar w:fldCharType="separate"/>
          </w:r>
          <w:r>
            <w:t>32</w:t>
          </w:r>
          <w:r>
            <w:fldChar w:fldCharType="end"/>
          </w:r>
          <w:r>
            <w:rPr>
              <w:rFonts w:hint="default" w:ascii="Times New Roman" w:hAnsi="Times New Roman" w:cs="Times New Roman"/>
              <w:bCs/>
              <w:highlight w:val="none"/>
              <w:lang w:val="zh-CN"/>
            </w:rPr>
            <w:fldChar w:fldCharType="end"/>
          </w:r>
        </w:p>
        <w:p w14:paraId="707052CC">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_Toc22127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6.4.4. </w:t>
          </w:r>
          <w:r>
            <w:rPr>
              <w:rFonts w:hint="eastAsia"/>
              <w:highlight w:val="none"/>
            </w:rPr>
            <w:t>应急保障</w:t>
          </w:r>
          <w:r>
            <w:tab/>
          </w:r>
          <w:r>
            <w:fldChar w:fldCharType="begin"/>
          </w:r>
          <w:r>
            <w:instrText xml:space="preserve"> PAGEREF _Toc22127 \h </w:instrText>
          </w:r>
          <w:r>
            <w:fldChar w:fldCharType="separate"/>
          </w:r>
          <w:r>
            <w:t>32</w:t>
          </w:r>
          <w:r>
            <w:fldChar w:fldCharType="end"/>
          </w:r>
          <w:r>
            <w:rPr>
              <w:rFonts w:hint="default" w:ascii="Times New Roman" w:hAnsi="Times New Roman" w:cs="Times New Roman"/>
              <w:bCs/>
              <w:highlight w:val="none"/>
              <w:lang w:val="zh-CN"/>
            </w:rPr>
            <w:fldChar w:fldCharType="end"/>
          </w:r>
        </w:p>
        <w:p w14:paraId="17F527BB">
          <w:pPr>
            <w:pStyle w:val="20"/>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_Toc17421 </w:instrText>
          </w:r>
          <w:r>
            <w:rPr>
              <w:rFonts w:hint="default" w:ascii="Times New Roman" w:hAnsi="Times New Roman" w:cs="Times New Roman"/>
              <w:bCs/>
              <w:highlight w:val="none"/>
              <w:lang w:val="zh-CN"/>
            </w:rPr>
            <w:fldChar w:fldCharType="separate"/>
          </w:r>
          <w:r>
            <w:rPr>
              <w:rFonts w:hint="eastAsia" w:ascii="黑体" w:hAnsi="黑体" w:eastAsia="黑体" w:cs="黑体"/>
              <w:szCs w:val="36"/>
            </w:rPr>
            <w:t xml:space="preserve">第七章 </w:t>
          </w:r>
          <w:r>
            <w:rPr>
              <w:rFonts w:hint="eastAsia"/>
              <w:highlight w:val="none"/>
            </w:rPr>
            <w:t>项目投资经费</w:t>
          </w:r>
          <w:r>
            <w:tab/>
          </w:r>
          <w:r>
            <w:fldChar w:fldCharType="begin"/>
          </w:r>
          <w:r>
            <w:instrText xml:space="preserve"> PAGEREF _Toc17421 \h </w:instrText>
          </w:r>
          <w:r>
            <w:fldChar w:fldCharType="separate"/>
          </w:r>
          <w:r>
            <w:t>33</w:t>
          </w:r>
          <w:r>
            <w:fldChar w:fldCharType="end"/>
          </w:r>
          <w:r>
            <w:rPr>
              <w:rFonts w:hint="default" w:ascii="Times New Roman" w:hAnsi="Times New Roman" w:cs="Times New Roman"/>
              <w:bCs/>
              <w:highlight w:val="none"/>
              <w:lang w:val="zh-CN"/>
            </w:rPr>
            <w:fldChar w:fldCharType="end"/>
          </w:r>
        </w:p>
        <w:p w14:paraId="52990E04">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_Toc2965 </w:instrText>
          </w:r>
          <w:r>
            <w:rPr>
              <w:rFonts w:hint="default" w:ascii="Times New Roman" w:hAnsi="Times New Roman" w:cs="Times New Roman"/>
              <w:bCs/>
              <w:highlight w:val="none"/>
              <w:lang w:val="zh-CN"/>
            </w:rPr>
            <w:fldChar w:fldCharType="separate"/>
          </w:r>
          <w:r>
            <w:rPr>
              <w:rFonts w:hint="eastAsia"/>
            </w:rPr>
            <w:t xml:space="preserve">7.1. </w:t>
          </w:r>
          <w:r>
            <w:rPr>
              <w:rFonts w:hint="eastAsia"/>
              <w:highlight w:val="none"/>
            </w:rPr>
            <w:t>编制说明</w:t>
          </w:r>
          <w:r>
            <w:tab/>
          </w:r>
          <w:r>
            <w:fldChar w:fldCharType="begin"/>
          </w:r>
          <w:r>
            <w:instrText xml:space="preserve"> PAGEREF _Toc2965 \h </w:instrText>
          </w:r>
          <w:r>
            <w:fldChar w:fldCharType="separate"/>
          </w:r>
          <w:r>
            <w:t>33</w:t>
          </w:r>
          <w:r>
            <w:fldChar w:fldCharType="end"/>
          </w:r>
          <w:r>
            <w:rPr>
              <w:rFonts w:hint="default" w:ascii="Times New Roman" w:hAnsi="Times New Roman" w:cs="Times New Roman"/>
              <w:bCs/>
              <w:highlight w:val="none"/>
              <w:lang w:val="zh-CN"/>
            </w:rPr>
            <w:fldChar w:fldCharType="end"/>
          </w:r>
        </w:p>
        <w:p w14:paraId="31ED70F1">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_Toc13061 </w:instrText>
          </w:r>
          <w:r>
            <w:rPr>
              <w:rFonts w:hint="default" w:ascii="Times New Roman" w:hAnsi="Times New Roman" w:cs="Times New Roman"/>
              <w:bCs/>
              <w:highlight w:val="none"/>
              <w:lang w:val="zh-CN"/>
            </w:rPr>
            <w:fldChar w:fldCharType="separate"/>
          </w:r>
          <w:r>
            <w:rPr>
              <w:rFonts w:hint="eastAsia"/>
            </w:rPr>
            <w:t xml:space="preserve">7.2. </w:t>
          </w:r>
          <w:r>
            <w:rPr>
              <w:rFonts w:hint="eastAsia"/>
              <w:highlight w:val="none"/>
            </w:rPr>
            <w:t>资金来源</w:t>
          </w:r>
          <w:r>
            <w:tab/>
          </w:r>
          <w:r>
            <w:fldChar w:fldCharType="begin"/>
          </w:r>
          <w:r>
            <w:instrText xml:space="preserve"> PAGEREF _Toc13061 \h </w:instrText>
          </w:r>
          <w:r>
            <w:fldChar w:fldCharType="separate"/>
          </w:r>
          <w:r>
            <w:t>33</w:t>
          </w:r>
          <w:r>
            <w:fldChar w:fldCharType="end"/>
          </w:r>
          <w:r>
            <w:rPr>
              <w:rFonts w:hint="default" w:ascii="Times New Roman" w:hAnsi="Times New Roman" w:cs="Times New Roman"/>
              <w:bCs/>
              <w:highlight w:val="none"/>
              <w:lang w:val="zh-CN"/>
            </w:rPr>
            <w:fldChar w:fldCharType="end"/>
          </w:r>
        </w:p>
        <w:p w14:paraId="31A3E307">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_Toc29961 </w:instrText>
          </w:r>
          <w:r>
            <w:rPr>
              <w:rFonts w:hint="default" w:ascii="Times New Roman" w:hAnsi="Times New Roman" w:cs="Times New Roman"/>
              <w:bCs/>
              <w:highlight w:val="none"/>
              <w:lang w:val="zh-CN"/>
            </w:rPr>
            <w:fldChar w:fldCharType="separate"/>
          </w:r>
          <w:r>
            <w:rPr>
              <w:rFonts w:hint="eastAsia"/>
            </w:rPr>
            <w:t xml:space="preserve">7.3. </w:t>
          </w:r>
          <w:r>
            <w:rPr>
              <w:rFonts w:hint="eastAsia"/>
              <w:highlight w:val="none"/>
            </w:rPr>
            <w:t>经费预算</w:t>
          </w:r>
          <w:r>
            <w:tab/>
          </w:r>
          <w:r>
            <w:fldChar w:fldCharType="begin"/>
          </w:r>
          <w:r>
            <w:instrText xml:space="preserve"> PAGEREF _Toc29961 \h </w:instrText>
          </w:r>
          <w:r>
            <w:fldChar w:fldCharType="separate"/>
          </w:r>
          <w:r>
            <w:t>34</w:t>
          </w:r>
          <w:r>
            <w:fldChar w:fldCharType="end"/>
          </w:r>
          <w:r>
            <w:rPr>
              <w:rFonts w:hint="default" w:ascii="Times New Roman" w:hAnsi="Times New Roman" w:cs="Times New Roman"/>
              <w:bCs/>
              <w:highlight w:val="none"/>
              <w:lang w:val="zh-CN"/>
            </w:rPr>
            <w:fldChar w:fldCharType="end"/>
          </w:r>
        </w:p>
        <w:p w14:paraId="2CC42C5E">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_Toc11956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7.3.1. </w:t>
          </w:r>
          <w:r>
            <w:rPr>
              <w:rFonts w:hint="eastAsia"/>
              <w:highlight w:val="none"/>
            </w:rPr>
            <w:t>经费汇总</w:t>
          </w:r>
          <w:r>
            <w:tab/>
          </w:r>
          <w:r>
            <w:fldChar w:fldCharType="begin"/>
          </w:r>
          <w:r>
            <w:instrText xml:space="preserve"> PAGEREF _Toc11956 \h </w:instrText>
          </w:r>
          <w:r>
            <w:fldChar w:fldCharType="separate"/>
          </w:r>
          <w:r>
            <w:t>34</w:t>
          </w:r>
          <w:r>
            <w:fldChar w:fldCharType="end"/>
          </w:r>
          <w:r>
            <w:rPr>
              <w:rFonts w:hint="default" w:ascii="Times New Roman" w:hAnsi="Times New Roman" w:cs="Times New Roman"/>
              <w:bCs/>
              <w:highlight w:val="none"/>
              <w:lang w:val="zh-CN"/>
            </w:rPr>
            <w:fldChar w:fldCharType="end"/>
          </w:r>
        </w:p>
        <w:p w14:paraId="392DCC37">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_Toc18554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7.3.2. </w:t>
          </w:r>
          <w:r>
            <w:rPr>
              <w:rFonts w:hint="eastAsia"/>
              <w:highlight w:val="none"/>
            </w:rPr>
            <w:t>经费明细</w:t>
          </w:r>
          <w:r>
            <w:tab/>
          </w:r>
          <w:r>
            <w:fldChar w:fldCharType="begin"/>
          </w:r>
          <w:r>
            <w:instrText xml:space="preserve"> PAGEREF _Toc18554 \h </w:instrText>
          </w:r>
          <w:r>
            <w:fldChar w:fldCharType="separate"/>
          </w:r>
          <w:r>
            <w:t>36</w:t>
          </w:r>
          <w:r>
            <w:fldChar w:fldCharType="end"/>
          </w:r>
          <w:r>
            <w:rPr>
              <w:rFonts w:hint="default" w:ascii="Times New Roman" w:hAnsi="Times New Roman" w:cs="Times New Roman"/>
              <w:bCs/>
              <w:highlight w:val="none"/>
              <w:lang w:val="zh-CN"/>
            </w:rPr>
            <w:fldChar w:fldCharType="end"/>
          </w:r>
        </w:p>
        <w:p w14:paraId="560A455A">
          <w:pPr>
            <w:pStyle w:val="20"/>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_Toc5382 </w:instrText>
          </w:r>
          <w:r>
            <w:rPr>
              <w:rFonts w:hint="default" w:ascii="Times New Roman" w:hAnsi="Times New Roman" w:cs="Times New Roman"/>
              <w:bCs/>
              <w:highlight w:val="none"/>
              <w:lang w:val="zh-CN"/>
            </w:rPr>
            <w:fldChar w:fldCharType="separate"/>
          </w:r>
          <w:r>
            <w:rPr>
              <w:rFonts w:hint="eastAsia" w:ascii="黑体" w:hAnsi="黑体" w:eastAsia="黑体" w:cs="黑体"/>
              <w:szCs w:val="36"/>
            </w:rPr>
            <w:t xml:space="preserve">第八章 </w:t>
          </w:r>
          <w:r>
            <w:rPr>
              <w:rFonts w:hint="eastAsia"/>
              <w:highlight w:val="none"/>
            </w:rPr>
            <w:t>项目效益及风险分析</w:t>
          </w:r>
          <w:r>
            <w:tab/>
          </w:r>
          <w:r>
            <w:fldChar w:fldCharType="begin"/>
          </w:r>
          <w:r>
            <w:instrText xml:space="preserve"> PAGEREF _Toc5382 \h </w:instrText>
          </w:r>
          <w:r>
            <w:fldChar w:fldCharType="separate"/>
          </w:r>
          <w:r>
            <w:t>43</w:t>
          </w:r>
          <w:r>
            <w:fldChar w:fldCharType="end"/>
          </w:r>
          <w:r>
            <w:rPr>
              <w:rFonts w:hint="default" w:ascii="Times New Roman" w:hAnsi="Times New Roman" w:cs="Times New Roman"/>
              <w:bCs/>
              <w:highlight w:val="none"/>
              <w:lang w:val="zh-CN"/>
            </w:rPr>
            <w:fldChar w:fldCharType="end"/>
          </w:r>
        </w:p>
        <w:p w14:paraId="3116281A">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_Toc22327 </w:instrText>
          </w:r>
          <w:r>
            <w:rPr>
              <w:rFonts w:hint="default" w:ascii="Times New Roman" w:hAnsi="Times New Roman" w:cs="Times New Roman"/>
              <w:bCs/>
              <w:highlight w:val="none"/>
              <w:lang w:val="zh-CN"/>
            </w:rPr>
            <w:fldChar w:fldCharType="separate"/>
          </w:r>
          <w:r>
            <w:rPr>
              <w:rFonts w:hint="eastAsia"/>
            </w:rPr>
            <w:t xml:space="preserve">8.1. </w:t>
          </w:r>
          <w:r>
            <w:rPr>
              <w:rFonts w:hint="eastAsia"/>
              <w:highlight w:val="none"/>
            </w:rPr>
            <w:t>项目效益</w:t>
          </w:r>
          <w:r>
            <w:tab/>
          </w:r>
          <w:r>
            <w:fldChar w:fldCharType="begin"/>
          </w:r>
          <w:r>
            <w:instrText xml:space="preserve"> PAGEREF _Toc22327 \h </w:instrText>
          </w:r>
          <w:r>
            <w:fldChar w:fldCharType="separate"/>
          </w:r>
          <w:r>
            <w:t>43</w:t>
          </w:r>
          <w:r>
            <w:fldChar w:fldCharType="end"/>
          </w:r>
          <w:r>
            <w:rPr>
              <w:rFonts w:hint="default" w:ascii="Times New Roman" w:hAnsi="Times New Roman" w:cs="Times New Roman"/>
              <w:bCs/>
              <w:highlight w:val="none"/>
              <w:lang w:val="zh-CN"/>
            </w:rPr>
            <w:fldChar w:fldCharType="end"/>
          </w:r>
        </w:p>
        <w:p w14:paraId="42C8C16E">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_Toc30935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8.1.1. </w:t>
          </w:r>
          <w:r>
            <w:rPr>
              <w:rFonts w:hint="eastAsia"/>
              <w:highlight w:val="none"/>
            </w:rPr>
            <w:t>效益分析</w:t>
          </w:r>
          <w:r>
            <w:tab/>
          </w:r>
          <w:r>
            <w:fldChar w:fldCharType="begin"/>
          </w:r>
          <w:r>
            <w:instrText xml:space="preserve"> PAGEREF _Toc30935 \h </w:instrText>
          </w:r>
          <w:r>
            <w:fldChar w:fldCharType="separate"/>
          </w:r>
          <w:r>
            <w:t>43</w:t>
          </w:r>
          <w:r>
            <w:fldChar w:fldCharType="end"/>
          </w:r>
          <w:r>
            <w:rPr>
              <w:rFonts w:hint="default" w:ascii="Times New Roman" w:hAnsi="Times New Roman" w:cs="Times New Roman"/>
              <w:bCs/>
              <w:highlight w:val="none"/>
              <w:lang w:val="zh-CN"/>
            </w:rPr>
            <w:fldChar w:fldCharType="end"/>
          </w:r>
        </w:p>
        <w:p w14:paraId="2A466A13">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_Toc31820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8.1.2. </w:t>
          </w:r>
          <w:r>
            <w:rPr>
              <w:rFonts w:hint="eastAsia"/>
              <w:highlight w:val="none"/>
            </w:rPr>
            <w:t>建设成效</w:t>
          </w:r>
          <w:r>
            <w:tab/>
          </w:r>
          <w:r>
            <w:fldChar w:fldCharType="begin"/>
          </w:r>
          <w:r>
            <w:instrText xml:space="preserve"> PAGEREF _Toc31820 \h </w:instrText>
          </w:r>
          <w:r>
            <w:fldChar w:fldCharType="separate"/>
          </w:r>
          <w:r>
            <w:t>43</w:t>
          </w:r>
          <w:r>
            <w:fldChar w:fldCharType="end"/>
          </w:r>
          <w:r>
            <w:rPr>
              <w:rFonts w:hint="default" w:ascii="Times New Roman" w:hAnsi="Times New Roman" w:cs="Times New Roman"/>
              <w:bCs/>
              <w:highlight w:val="none"/>
              <w:lang w:val="zh-CN"/>
            </w:rPr>
            <w:fldChar w:fldCharType="end"/>
          </w:r>
        </w:p>
        <w:p w14:paraId="18E2BA56">
          <w:pPr>
            <w:pStyle w:val="21"/>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_Toc5660 </w:instrText>
          </w:r>
          <w:r>
            <w:rPr>
              <w:rFonts w:hint="default" w:ascii="Times New Roman" w:hAnsi="Times New Roman" w:cs="Times New Roman"/>
              <w:bCs/>
              <w:highlight w:val="none"/>
              <w:lang w:val="zh-CN"/>
            </w:rPr>
            <w:fldChar w:fldCharType="separate"/>
          </w:r>
          <w:r>
            <w:rPr>
              <w:rFonts w:hint="eastAsia"/>
            </w:rPr>
            <w:t xml:space="preserve">8.2. </w:t>
          </w:r>
          <w:r>
            <w:rPr>
              <w:rFonts w:hint="eastAsia"/>
              <w:highlight w:val="none"/>
            </w:rPr>
            <w:t>风险分析</w:t>
          </w:r>
          <w:r>
            <w:tab/>
          </w:r>
          <w:r>
            <w:fldChar w:fldCharType="begin"/>
          </w:r>
          <w:r>
            <w:instrText xml:space="preserve"> PAGEREF _Toc5660 \h </w:instrText>
          </w:r>
          <w:r>
            <w:fldChar w:fldCharType="separate"/>
          </w:r>
          <w:r>
            <w:t>43</w:t>
          </w:r>
          <w:r>
            <w:fldChar w:fldCharType="end"/>
          </w:r>
          <w:r>
            <w:rPr>
              <w:rFonts w:hint="default" w:ascii="Times New Roman" w:hAnsi="Times New Roman" w:cs="Times New Roman"/>
              <w:bCs/>
              <w:highlight w:val="none"/>
              <w:lang w:val="zh-CN"/>
            </w:rPr>
            <w:fldChar w:fldCharType="end"/>
          </w:r>
        </w:p>
        <w:p w14:paraId="7C39DE13">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_Toc1167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8.2.1. </w:t>
          </w:r>
          <w:r>
            <w:rPr>
              <w:rFonts w:hint="eastAsia"/>
              <w:highlight w:val="none"/>
            </w:rPr>
            <w:t>风险识别与分析</w:t>
          </w:r>
          <w:r>
            <w:tab/>
          </w:r>
          <w:r>
            <w:fldChar w:fldCharType="begin"/>
          </w:r>
          <w:r>
            <w:instrText xml:space="preserve"> PAGEREF _Toc1167 \h </w:instrText>
          </w:r>
          <w:r>
            <w:fldChar w:fldCharType="separate"/>
          </w:r>
          <w:r>
            <w:t>43</w:t>
          </w:r>
          <w:r>
            <w:fldChar w:fldCharType="end"/>
          </w:r>
          <w:r>
            <w:rPr>
              <w:rFonts w:hint="default" w:ascii="Times New Roman" w:hAnsi="Times New Roman" w:cs="Times New Roman"/>
              <w:bCs/>
              <w:highlight w:val="none"/>
              <w:lang w:val="zh-CN"/>
            </w:rPr>
            <w:fldChar w:fldCharType="end"/>
          </w:r>
        </w:p>
        <w:p w14:paraId="090AE63E">
          <w:pPr>
            <w:pStyle w:val="15"/>
            <w:tabs>
              <w:tab w:val="right" w:leader="dot" w:pos="8306"/>
            </w:tabs>
          </w:pPr>
          <w:r>
            <w:rPr>
              <w:rFonts w:hint="default" w:ascii="Times New Roman" w:hAnsi="Times New Roman" w:cs="Times New Roman"/>
              <w:bCs/>
              <w:highlight w:val="none"/>
              <w:lang w:val="zh-CN"/>
            </w:rPr>
            <w:fldChar w:fldCharType="begin"/>
          </w:r>
          <w:r>
            <w:rPr>
              <w:rFonts w:hint="default" w:ascii="Times New Roman" w:hAnsi="Times New Roman" w:cs="Times New Roman"/>
              <w:bCs/>
              <w:highlight w:val="none"/>
              <w:lang w:val="zh-CN"/>
            </w:rPr>
            <w:instrText xml:space="preserve"> HYPERLINK \l _Toc19522 </w:instrText>
          </w:r>
          <w:r>
            <w:rPr>
              <w:rFonts w:hint="default" w:ascii="Times New Roman" w:hAnsi="Times New Roman" w:cs="Times New Roman"/>
              <w:bCs/>
              <w:highlight w:val="none"/>
              <w:lang w:val="zh-CN"/>
            </w:rPr>
            <w:fldChar w:fldCharType="separate"/>
          </w:r>
          <w:r>
            <w:rPr>
              <w:rFonts w:hint="eastAsia"/>
              <w:bCs w:val="0"/>
              <w:i w:val="0"/>
              <w:iCs w:val="0"/>
              <w:caps w:val="0"/>
              <w:smallCaps w:val="0"/>
              <w:strike w:val="0"/>
              <w:dstrike w:val="0"/>
              <w:outline w:val="0"/>
              <w:shadow w:val="0"/>
              <w:emboss w:val="0"/>
              <w:imprint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8.2.2. </w:t>
          </w:r>
          <w:r>
            <w:rPr>
              <w:rFonts w:hint="eastAsia"/>
              <w:highlight w:val="none"/>
            </w:rPr>
            <w:t>风险对策与控制</w:t>
          </w:r>
          <w:r>
            <w:tab/>
          </w:r>
          <w:r>
            <w:fldChar w:fldCharType="begin"/>
          </w:r>
          <w:r>
            <w:instrText xml:space="preserve"> PAGEREF _Toc19522 \h </w:instrText>
          </w:r>
          <w:r>
            <w:fldChar w:fldCharType="separate"/>
          </w:r>
          <w:r>
            <w:t>43</w:t>
          </w:r>
          <w:r>
            <w:fldChar w:fldCharType="end"/>
          </w:r>
          <w:r>
            <w:rPr>
              <w:rFonts w:hint="default" w:ascii="Times New Roman" w:hAnsi="Times New Roman" w:cs="Times New Roman"/>
              <w:bCs/>
              <w:highlight w:val="none"/>
              <w:lang w:val="zh-CN"/>
            </w:rPr>
            <w:fldChar w:fldCharType="end"/>
          </w:r>
        </w:p>
        <w:p w14:paraId="49A994A5">
          <w:pPr>
            <w:pStyle w:val="15"/>
            <w:tabs>
              <w:tab w:val="right" w:leader="dot" w:pos="8306"/>
            </w:tabs>
            <w:ind w:left="1120" w:firstLine="560"/>
            <w:rPr>
              <w:highlight w:val="none"/>
            </w:rPr>
          </w:pPr>
          <w:r>
            <w:rPr>
              <w:rFonts w:hint="default" w:ascii="Times New Roman" w:hAnsi="Times New Roman" w:cs="Times New Roman"/>
              <w:bCs/>
              <w:highlight w:val="none"/>
              <w:lang w:val="zh-CN"/>
            </w:rPr>
            <w:fldChar w:fldCharType="end"/>
          </w:r>
        </w:p>
      </w:sdtContent>
    </w:sdt>
    <w:p w14:paraId="7BC6C559">
      <w:pPr>
        <w:pStyle w:val="15"/>
        <w:tabs>
          <w:tab w:val="right" w:leader="dot" w:pos="8306"/>
        </w:tabs>
        <w:ind w:left="0" w:leftChars="0" w:firstLine="0" w:firstLineChars="0"/>
        <w:rPr>
          <w:szCs w:val="28"/>
          <w:highlight w:val="none"/>
        </w:rPr>
        <w:sectPr>
          <w:footerReference r:id="rId12" w:type="first"/>
          <w:footerReference r:id="rId10" w:type="default"/>
          <w:footerReference r:id="rId11" w:type="even"/>
          <w:pgSz w:w="11906" w:h="16838"/>
          <w:pgMar w:top="1167" w:right="1800" w:bottom="1440" w:left="1800" w:header="454" w:footer="964" w:gutter="0"/>
          <w:pgNumType w:fmt="decimal" w:start="1"/>
          <w:cols w:space="425" w:num="1"/>
          <w:docGrid w:type="lines" w:linePitch="312" w:charSpace="0"/>
        </w:sectPr>
      </w:pPr>
    </w:p>
    <w:p w14:paraId="2BAE2C28">
      <w:pPr>
        <w:pStyle w:val="4"/>
        <w:bidi w:val="0"/>
        <w:rPr>
          <w:rFonts w:hint="eastAsia"/>
          <w:highlight w:val="none"/>
        </w:rPr>
      </w:pPr>
      <w:bookmarkStart w:id="0" w:name="_Toc14230"/>
      <w:bookmarkStart w:id="1" w:name="_Toc20054"/>
      <w:bookmarkStart w:id="2" w:name="_Toc8588"/>
      <w:bookmarkStart w:id="3" w:name="_Toc28047"/>
      <w:bookmarkStart w:id="4" w:name="_Toc12802"/>
      <w:r>
        <w:rPr>
          <w:rFonts w:hint="eastAsia"/>
          <w:highlight w:val="none"/>
        </w:rPr>
        <w:t>项目概述</w:t>
      </w:r>
      <w:bookmarkEnd w:id="0"/>
      <w:bookmarkEnd w:id="1"/>
      <w:bookmarkEnd w:id="2"/>
      <w:bookmarkEnd w:id="3"/>
      <w:bookmarkEnd w:id="4"/>
    </w:p>
    <w:p w14:paraId="3754DAC0">
      <w:pPr>
        <w:pStyle w:val="5"/>
        <w:bidi w:val="0"/>
        <w:rPr>
          <w:rFonts w:hint="eastAsia"/>
          <w:highlight w:val="none"/>
        </w:rPr>
      </w:pPr>
      <w:bookmarkStart w:id="5" w:name="_Toc11817"/>
      <w:bookmarkStart w:id="6" w:name="_Toc16127"/>
      <w:bookmarkStart w:id="7" w:name="_Toc7419"/>
      <w:bookmarkStart w:id="8" w:name="_Toc28953"/>
      <w:bookmarkStart w:id="9" w:name="_Toc1432"/>
      <w:r>
        <w:rPr>
          <w:rFonts w:hint="eastAsia"/>
          <w:highlight w:val="none"/>
        </w:rPr>
        <w:t>项目基本情况</w:t>
      </w:r>
      <w:bookmarkEnd w:id="5"/>
      <w:bookmarkEnd w:id="6"/>
      <w:bookmarkEnd w:id="7"/>
      <w:bookmarkEnd w:id="8"/>
      <w:bookmarkEnd w:id="9"/>
    </w:p>
    <w:p w14:paraId="3D0FC426">
      <w:pPr>
        <w:pStyle w:val="6"/>
        <w:bidi w:val="0"/>
        <w:rPr>
          <w:rFonts w:hint="eastAsia"/>
          <w:highlight w:val="none"/>
        </w:rPr>
      </w:pPr>
      <w:bookmarkStart w:id="10" w:name="_Toc11040"/>
      <w:bookmarkStart w:id="11" w:name="_Toc16153"/>
      <w:bookmarkStart w:id="12" w:name="_Toc20440"/>
      <w:bookmarkStart w:id="13" w:name="_Toc22508"/>
      <w:bookmarkStart w:id="14" w:name="_Toc6388"/>
      <w:r>
        <w:rPr>
          <w:rFonts w:hint="eastAsia"/>
          <w:highlight w:val="none"/>
        </w:rPr>
        <w:t>项目名称</w:t>
      </w:r>
      <w:bookmarkEnd w:id="10"/>
      <w:bookmarkEnd w:id="11"/>
      <w:bookmarkEnd w:id="12"/>
      <w:bookmarkEnd w:id="13"/>
      <w:bookmarkEnd w:id="14"/>
    </w:p>
    <w:p w14:paraId="390F5A48">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XXXXX项目（</w:t>
      </w:r>
      <w:r>
        <w:rPr>
          <w:rFonts w:hint="eastAsia" w:ascii="宋体" w:hAnsi="宋体" w:eastAsia="宋体" w:cs="宋体"/>
          <w:szCs w:val="28"/>
          <w:highlight w:val="none"/>
          <w:lang w:val="en-US" w:eastAsia="zh-CN"/>
        </w:rPr>
        <w:t>以下</w:t>
      </w:r>
      <w:r>
        <w:rPr>
          <w:rFonts w:hint="eastAsia" w:ascii="宋体" w:hAnsi="宋体" w:eastAsia="宋体" w:cs="宋体"/>
          <w:szCs w:val="28"/>
          <w:highlight w:val="none"/>
        </w:rPr>
        <w:t>简称“XXX项目”）。</w:t>
      </w:r>
    </w:p>
    <w:p w14:paraId="5CACBC40">
      <w:pPr>
        <w:pStyle w:val="6"/>
        <w:bidi w:val="0"/>
        <w:ind w:left="0" w:leftChars="0" w:firstLine="0" w:firstLineChars="0"/>
        <w:rPr>
          <w:rFonts w:hint="eastAsia"/>
          <w:highlight w:val="none"/>
        </w:rPr>
      </w:pPr>
      <w:bookmarkStart w:id="15" w:name="_Toc24745"/>
      <w:bookmarkStart w:id="16" w:name="_Toc32627"/>
      <w:bookmarkStart w:id="17" w:name="_Toc26393"/>
      <w:bookmarkStart w:id="18" w:name="_Toc23324"/>
      <w:bookmarkStart w:id="19" w:name="_Toc1656"/>
      <w:r>
        <w:rPr>
          <w:rFonts w:hint="eastAsia"/>
          <w:highlight w:val="none"/>
        </w:rPr>
        <w:t>项目性质</w:t>
      </w:r>
      <w:bookmarkEnd w:id="15"/>
      <w:bookmarkEnd w:id="16"/>
      <w:bookmarkEnd w:id="17"/>
      <w:bookmarkEnd w:id="18"/>
      <w:bookmarkEnd w:id="19"/>
    </w:p>
    <w:p w14:paraId="32C7A30C">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lang w:eastAsia="zh-CN"/>
        </w:rPr>
        <w:t>新建、升级改造。</w:t>
      </w:r>
    </w:p>
    <w:p w14:paraId="2D69FD4C">
      <w:pPr>
        <w:pStyle w:val="6"/>
        <w:bidi w:val="0"/>
        <w:ind w:left="0" w:leftChars="0" w:firstLine="0" w:firstLineChars="0"/>
        <w:rPr>
          <w:rFonts w:hint="eastAsia"/>
          <w:highlight w:val="none"/>
        </w:rPr>
      </w:pPr>
      <w:bookmarkStart w:id="20" w:name="_Toc1947"/>
      <w:bookmarkStart w:id="21" w:name="_Toc23490"/>
      <w:bookmarkStart w:id="22" w:name="_Toc32453"/>
      <w:bookmarkStart w:id="23" w:name="_Toc24455"/>
      <w:bookmarkStart w:id="24" w:name="_Toc12543"/>
      <w:r>
        <w:rPr>
          <w:rFonts w:hint="eastAsia"/>
          <w:highlight w:val="none"/>
        </w:rPr>
        <w:t>项目建设期</w:t>
      </w:r>
      <w:bookmarkEnd w:id="20"/>
      <w:bookmarkEnd w:id="21"/>
      <w:bookmarkEnd w:id="22"/>
      <w:bookmarkEnd w:id="23"/>
      <w:bookmarkEnd w:id="24"/>
    </w:p>
    <w:p w14:paraId="0982BD3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rPr>
        <w:t>描述项目建设的起止时间</w:t>
      </w:r>
      <w:r>
        <w:rPr>
          <w:rFonts w:hint="eastAsia" w:ascii="宋体" w:hAnsi="宋体" w:eastAsia="宋体" w:cs="宋体"/>
          <w:szCs w:val="28"/>
          <w:highlight w:val="none"/>
          <w:lang w:eastAsia="zh-CN"/>
        </w:rPr>
        <w:t>（自合同签订后xx个月完成建设）</w:t>
      </w:r>
      <w:r>
        <w:rPr>
          <w:rFonts w:hint="eastAsia" w:ascii="宋体" w:hAnsi="宋体" w:eastAsia="宋体" w:cs="宋体"/>
          <w:szCs w:val="28"/>
          <w:highlight w:val="none"/>
          <w:lang w:val="en-US" w:eastAsia="zh-CN"/>
        </w:rPr>
        <w:t>和质保/免费运维期时间</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自项目竣工验收（终验）通过之日起x年</w:t>
      </w:r>
      <w:r>
        <w:rPr>
          <w:rFonts w:hint="eastAsia" w:ascii="宋体" w:hAnsi="宋体" w:eastAsia="宋体" w:cs="宋体"/>
          <w:szCs w:val="28"/>
          <w:highlight w:val="none"/>
          <w:lang w:eastAsia="zh-CN"/>
        </w:rPr>
        <w:t>）。</w:t>
      </w:r>
    </w:p>
    <w:p w14:paraId="684B44C0">
      <w:pPr>
        <w:pStyle w:val="6"/>
        <w:bidi w:val="0"/>
        <w:ind w:left="0" w:leftChars="0" w:firstLine="0" w:firstLineChars="0"/>
        <w:rPr>
          <w:rFonts w:hint="eastAsia"/>
          <w:highlight w:val="none"/>
        </w:rPr>
      </w:pPr>
      <w:bookmarkStart w:id="25" w:name="_Toc121"/>
      <w:bookmarkStart w:id="26" w:name="_Toc20032"/>
      <w:bookmarkStart w:id="27" w:name="_Toc20599"/>
      <w:bookmarkStart w:id="28" w:name="_Toc29765"/>
      <w:bookmarkStart w:id="29" w:name="_Toc20364"/>
      <w:r>
        <w:rPr>
          <w:rFonts w:hint="eastAsia"/>
          <w:highlight w:val="none"/>
        </w:rPr>
        <w:t>项目建设单位</w:t>
      </w:r>
      <w:bookmarkEnd w:id="25"/>
      <w:bookmarkEnd w:id="26"/>
      <w:bookmarkEnd w:id="27"/>
      <w:bookmarkEnd w:id="28"/>
      <w:bookmarkEnd w:id="29"/>
    </w:p>
    <w:p w14:paraId="4E9D8EB1">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项目建设单位：</w:t>
      </w:r>
    </w:p>
    <w:p w14:paraId="6ED7F8CD">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项目负责人：指项目工作的组织者和指挥者，对本项目的全过程实施负责，需填写职务和职称。</w:t>
      </w:r>
    </w:p>
    <w:p w14:paraId="2A6C7DE2">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项目联系人（一级部门）：明确项目具体对接人和联系方式。</w:t>
      </w:r>
    </w:p>
    <w:p w14:paraId="5A72F04B">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项目联系人（二级部门）：如为二级部门项目，须明确二级部门单位名称、对接人和联系方式。</w:t>
      </w:r>
    </w:p>
    <w:p w14:paraId="1C9C1FAB">
      <w:pPr>
        <w:pStyle w:val="5"/>
        <w:bidi w:val="0"/>
        <w:ind w:left="0" w:leftChars="0" w:firstLine="0" w:firstLineChars="0"/>
        <w:rPr>
          <w:highlight w:val="none"/>
        </w:rPr>
      </w:pPr>
      <w:bookmarkStart w:id="30" w:name="_Toc20977"/>
      <w:bookmarkStart w:id="31" w:name="_Toc8097"/>
      <w:bookmarkStart w:id="32" w:name="_Toc26322"/>
      <w:bookmarkStart w:id="33" w:name="_Toc13862"/>
      <w:bookmarkStart w:id="34" w:name="_Toc21740"/>
      <w:r>
        <w:rPr>
          <w:rFonts w:hint="eastAsia"/>
          <w:highlight w:val="none"/>
        </w:rPr>
        <w:t>项目背景</w:t>
      </w:r>
      <w:bookmarkEnd w:id="30"/>
      <w:r>
        <w:rPr>
          <w:rFonts w:hint="eastAsia"/>
          <w:highlight w:val="none"/>
        </w:rPr>
        <w:t>概述</w:t>
      </w:r>
      <w:bookmarkEnd w:id="31"/>
      <w:bookmarkEnd w:id="32"/>
      <w:bookmarkEnd w:id="33"/>
      <w:bookmarkEnd w:id="34"/>
    </w:p>
    <w:p w14:paraId="728F1796">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提炼总结项目背景（包括项目由来、项目主要依据、项目建设必要性概要等）。</w:t>
      </w:r>
    </w:p>
    <w:p w14:paraId="1A8A290F">
      <w:pPr>
        <w:pStyle w:val="5"/>
        <w:bidi w:val="0"/>
        <w:ind w:left="0" w:leftChars="0" w:firstLine="0" w:firstLineChars="0"/>
        <w:rPr>
          <w:highlight w:val="none"/>
        </w:rPr>
      </w:pPr>
      <w:bookmarkStart w:id="35" w:name="_Toc28606"/>
      <w:bookmarkStart w:id="36" w:name="_Toc15053"/>
      <w:bookmarkStart w:id="37" w:name="_Toc3757"/>
      <w:bookmarkStart w:id="38" w:name="_Toc22402"/>
      <w:bookmarkStart w:id="39" w:name="_Toc18193"/>
      <w:r>
        <w:rPr>
          <w:rFonts w:hint="eastAsia"/>
          <w:highlight w:val="none"/>
        </w:rPr>
        <w:t>项目建设目标</w:t>
      </w:r>
      <w:bookmarkEnd w:id="35"/>
      <w:bookmarkEnd w:id="36"/>
      <w:bookmarkEnd w:id="37"/>
      <w:bookmarkEnd w:id="38"/>
      <w:bookmarkEnd w:id="39"/>
    </w:p>
    <w:p w14:paraId="41C1F34B">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对标项目背景，针对建设的紧迫性和必要性提出建设目标，明确在“系统整合、功能合并”方面达到的预期目标</w:t>
      </w:r>
      <w:r>
        <w:rPr>
          <w:rFonts w:hint="eastAsia" w:ascii="宋体" w:hAnsi="宋体" w:eastAsia="宋体" w:cs="宋体"/>
          <w:szCs w:val="28"/>
          <w:highlight w:val="none"/>
          <w:lang w:eastAsia="zh-CN"/>
        </w:rPr>
        <w:t>，明确</w:t>
      </w:r>
      <w:r>
        <w:rPr>
          <w:rFonts w:hint="eastAsia" w:ascii="宋体" w:hAnsi="宋体" w:eastAsia="宋体" w:cs="宋体"/>
          <w:szCs w:val="28"/>
          <w:highlight w:val="none"/>
          <w:lang w:val="en-US" w:eastAsia="zh-CN"/>
        </w:rPr>
        <w:t>本</w:t>
      </w:r>
      <w:r>
        <w:rPr>
          <w:rFonts w:hint="eastAsia" w:ascii="宋体" w:hAnsi="宋体" w:eastAsia="宋体" w:cs="宋体"/>
          <w:szCs w:val="28"/>
          <w:highlight w:val="none"/>
          <w:lang w:eastAsia="zh-CN"/>
        </w:rPr>
        <w:t>项目建设目标与本单位三年规划的关系，</w:t>
      </w:r>
      <w:r>
        <w:rPr>
          <w:rFonts w:hint="eastAsia" w:ascii="宋体" w:hAnsi="宋体" w:eastAsia="宋体" w:cs="宋体"/>
          <w:szCs w:val="28"/>
          <w:highlight w:val="none"/>
        </w:rPr>
        <w:t>可根据项目规模和实施周期分别制定总体目标和本期目标。</w:t>
      </w:r>
    </w:p>
    <w:p w14:paraId="20D1FA95">
      <w:pPr>
        <w:pStyle w:val="5"/>
        <w:bidi w:val="0"/>
        <w:ind w:left="0" w:leftChars="0" w:firstLine="0" w:firstLineChars="0"/>
        <w:rPr>
          <w:highlight w:val="none"/>
        </w:rPr>
      </w:pPr>
      <w:bookmarkStart w:id="40" w:name="_Toc9225"/>
      <w:bookmarkStart w:id="41" w:name="_Toc14761"/>
      <w:bookmarkStart w:id="42" w:name="_Toc11493"/>
      <w:bookmarkStart w:id="43" w:name="_Toc24613"/>
      <w:bookmarkStart w:id="44" w:name="_Toc31796"/>
      <w:r>
        <w:rPr>
          <w:rFonts w:hint="eastAsia"/>
          <w:highlight w:val="none"/>
        </w:rPr>
        <w:t>项目建设内容</w:t>
      </w:r>
      <w:bookmarkEnd w:id="40"/>
      <w:bookmarkEnd w:id="41"/>
      <w:r>
        <w:rPr>
          <w:rFonts w:hint="eastAsia"/>
          <w:highlight w:val="none"/>
        </w:rPr>
        <w:t>简介</w:t>
      </w:r>
      <w:bookmarkEnd w:id="42"/>
      <w:bookmarkEnd w:id="43"/>
      <w:bookmarkEnd w:id="44"/>
    </w:p>
    <w:p w14:paraId="345AFBBE">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lang w:val="en-US" w:eastAsia="zh-CN"/>
        </w:rPr>
        <w:t>结合项目经费预算，从基础设施、基础软件、定制化开发软件、信息安全、数据服务等进行描述本项目</w:t>
      </w:r>
      <w:r>
        <w:rPr>
          <w:rFonts w:hint="eastAsia" w:ascii="宋体" w:hAnsi="宋体" w:eastAsia="宋体" w:cs="宋体"/>
          <w:szCs w:val="28"/>
          <w:highlight w:val="none"/>
        </w:rPr>
        <w:t>主要建设内容。</w:t>
      </w:r>
    </w:p>
    <w:p w14:paraId="1B2A8C61">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注：需与预算内容进行对应。</w:t>
      </w:r>
    </w:p>
    <w:p w14:paraId="5736D83A">
      <w:pPr>
        <w:pStyle w:val="5"/>
        <w:bidi w:val="0"/>
        <w:ind w:left="0" w:leftChars="0" w:firstLine="0" w:firstLineChars="0"/>
        <w:rPr>
          <w:rFonts w:hint="eastAsia"/>
          <w:highlight w:val="none"/>
        </w:rPr>
      </w:pPr>
      <w:bookmarkStart w:id="45" w:name="_Toc2608"/>
      <w:bookmarkStart w:id="46" w:name="_Toc1960"/>
      <w:bookmarkStart w:id="47" w:name="_Toc31912"/>
      <w:bookmarkStart w:id="48" w:name="_Toc5192"/>
      <w:bookmarkStart w:id="49" w:name="_Toc15728"/>
      <w:r>
        <w:rPr>
          <w:rFonts w:hint="eastAsia"/>
          <w:highlight w:val="none"/>
        </w:rPr>
        <w:t>项目预算及资金来源</w:t>
      </w:r>
      <w:bookmarkEnd w:id="45"/>
      <w:bookmarkEnd w:id="46"/>
      <w:bookmarkEnd w:id="47"/>
      <w:bookmarkEnd w:id="48"/>
      <w:bookmarkEnd w:id="49"/>
    </w:p>
    <w:p w14:paraId="231907D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描述项目总投资预算、资金来源。</w:t>
      </w:r>
    </w:p>
    <w:p w14:paraId="0EA36CE3">
      <w:pPr>
        <w:pStyle w:val="5"/>
        <w:bidi w:val="0"/>
        <w:ind w:left="0" w:leftChars="0" w:firstLine="0" w:firstLineChars="0"/>
        <w:rPr>
          <w:highlight w:val="none"/>
        </w:rPr>
      </w:pPr>
      <w:bookmarkStart w:id="50" w:name="_Toc617"/>
      <w:bookmarkStart w:id="51" w:name="_Toc30527"/>
      <w:bookmarkStart w:id="52" w:name="_Toc2084"/>
      <w:bookmarkStart w:id="53" w:name="_Toc10685"/>
      <w:bookmarkStart w:id="54" w:name="_Toc4400"/>
      <w:r>
        <w:rPr>
          <w:rFonts w:hint="eastAsia"/>
          <w:highlight w:val="none"/>
        </w:rPr>
        <w:t>项目采购模式</w:t>
      </w:r>
      <w:bookmarkEnd w:id="50"/>
    </w:p>
    <w:p w14:paraId="5AE31E0E">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XXX项目采取部门采购/统筹采购模式。</w:t>
      </w:r>
    </w:p>
    <w:p w14:paraId="64122C5E">
      <w:pPr>
        <w:pStyle w:val="5"/>
        <w:bidi w:val="0"/>
        <w:ind w:left="0" w:leftChars="0" w:firstLine="0" w:firstLineChars="0"/>
        <w:rPr>
          <w:highlight w:val="none"/>
        </w:rPr>
      </w:pPr>
      <w:bookmarkStart w:id="55" w:name="_Toc22946"/>
      <w:r>
        <w:rPr>
          <w:rFonts w:hint="eastAsia"/>
          <w:highlight w:val="none"/>
        </w:rPr>
        <w:t>相对部门三年规划的调整情况</w:t>
      </w:r>
      <w:bookmarkEnd w:id="51"/>
      <w:bookmarkEnd w:id="52"/>
      <w:bookmarkEnd w:id="53"/>
      <w:bookmarkEnd w:id="54"/>
      <w:bookmarkEnd w:id="55"/>
    </w:p>
    <w:p w14:paraId="7CD5CB71">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主要描述该项目建设内容及资金调整说明。项目建设资金原则上不超过三年规划需求资金。</w:t>
      </w:r>
    </w:p>
    <w:p w14:paraId="1D579BFE">
      <w:pPr>
        <w:pStyle w:val="5"/>
        <w:bidi w:val="0"/>
        <w:ind w:left="0" w:leftChars="0" w:firstLine="0" w:firstLineChars="0"/>
        <w:rPr>
          <w:highlight w:val="none"/>
        </w:rPr>
      </w:pPr>
      <w:bookmarkStart w:id="56" w:name="_Toc18564"/>
      <w:bookmarkStart w:id="57" w:name="_Toc959"/>
      <w:bookmarkStart w:id="58" w:name="_Toc344"/>
      <w:bookmarkStart w:id="59" w:name="_Toc18143"/>
      <w:bookmarkStart w:id="60" w:name="_Toc1073"/>
      <w:r>
        <w:rPr>
          <w:rFonts w:hint="eastAsia"/>
          <w:highlight w:val="none"/>
        </w:rPr>
        <w:t>项目可行性分析结论</w:t>
      </w:r>
      <w:bookmarkEnd w:id="56"/>
      <w:bookmarkEnd w:id="57"/>
      <w:bookmarkEnd w:id="58"/>
      <w:bookmarkEnd w:id="59"/>
      <w:bookmarkEnd w:id="60"/>
    </w:p>
    <w:p w14:paraId="504FF0B6">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从政策法规、经济效益、社会效益、技术路径等维度对本项目的可行性进行结论性阐述（主要针对项目前期工作开展情况进行结论性的描述）。</w:t>
      </w:r>
    </w:p>
    <w:p w14:paraId="25241271">
      <w:pPr>
        <w:ind w:firstLine="560"/>
        <w:rPr>
          <w:highlight w:val="none"/>
        </w:rPr>
      </w:pPr>
      <w:r>
        <w:rPr>
          <w:rFonts w:hint="eastAsia"/>
          <w:highlight w:val="none"/>
        </w:rPr>
        <w:br w:type="page"/>
      </w:r>
    </w:p>
    <w:p w14:paraId="153A5D20">
      <w:pPr>
        <w:pStyle w:val="4"/>
        <w:bidi w:val="0"/>
        <w:ind w:left="0" w:leftChars="0" w:firstLine="0" w:firstLineChars="0"/>
        <w:rPr>
          <w:highlight w:val="none"/>
        </w:rPr>
      </w:pPr>
      <w:bookmarkStart w:id="61" w:name="_Toc11915"/>
      <w:bookmarkStart w:id="62" w:name="_Toc22754"/>
      <w:bookmarkStart w:id="63" w:name="_Toc3311"/>
      <w:bookmarkStart w:id="64" w:name="_Toc20352"/>
      <w:bookmarkStart w:id="65" w:name="_Toc28592"/>
      <w:r>
        <w:rPr>
          <w:rFonts w:hint="eastAsia"/>
          <w:highlight w:val="none"/>
        </w:rPr>
        <w:t>项目建设单位概况</w:t>
      </w:r>
      <w:bookmarkEnd w:id="61"/>
      <w:bookmarkEnd w:id="62"/>
      <w:bookmarkEnd w:id="63"/>
      <w:bookmarkEnd w:id="64"/>
      <w:bookmarkEnd w:id="65"/>
    </w:p>
    <w:p w14:paraId="7F16B33E">
      <w:pPr>
        <w:pStyle w:val="5"/>
        <w:bidi w:val="0"/>
        <w:ind w:left="0" w:leftChars="0" w:firstLine="0" w:firstLineChars="0"/>
        <w:rPr>
          <w:highlight w:val="none"/>
        </w:rPr>
      </w:pPr>
      <w:bookmarkStart w:id="66" w:name="_Toc29531"/>
      <w:bookmarkStart w:id="67" w:name="_Toc30974"/>
      <w:bookmarkStart w:id="68" w:name="_Toc25342"/>
      <w:bookmarkStart w:id="69" w:name="_Toc12456"/>
      <w:bookmarkStart w:id="70" w:name="_Toc16802"/>
      <w:r>
        <w:rPr>
          <w:rFonts w:hint="eastAsia"/>
          <w:highlight w:val="none"/>
        </w:rPr>
        <w:t>项目建设单位简介</w:t>
      </w:r>
      <w:bookmarkEnd w:id="66"/>
      <w:bookmarkEnd w:id="67"/>
      <w:bookmarkEnd w:id="68"/>
      <w:bookmarkEnd w:id="69"/>
      <w:bookmarkEnd w:id="70"/>
    </w:p>
    <w:p w14:paraId="1FA16C69">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根据三定职能，介绍单位情况及主要职责。</w:t>
      </w:r>
    </w:p>
    <w:p w14:paraId="37A1C06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画出组织机构图，展现本单位组织机构情况，包括本单位内设机构、直属单位等。</w:t>
      </w:r>
    </w:p>
    <w:p w14:paraId="2A086AB5">
      <w:pPr>
        <w:pStyle w:val="5"/>
        <w:bidi w:val="0"/>
        <w:ind w:left="0" w:leftChars="0" w:firstLine="0" w:firstLineChars="0"/>
        <w:rPr>
          <w:highlight w:val="none"/>
        </w:rPr>
      </w:pPr>
      <w:bookmarkStart w:id="71" w:name="_Toc18732"/>
      <w:bookmarkStart w:id="72" w:name="_Toc8723"/>
      <w:bookmarkStart w:id="73" w:name="_Toc31102"/>
      <w:bookmarkStart w:id="74" w:name="_Toc21096"/>
      <w:bookmarkStart w:id="75" w:name="_Toc4094"/>
      <w:r>
        <w:rPr>
          <w:rFonts w:hint="eastAsia"/>
          <w:highlight w:val="none"/>
        </w:rPr>
        <w:t>本项目相关单位的职责介绍</w:t>
      </w:r>
      <w:bookmarkEnd w:id="71"/>
      <w:bookmarkEnd w:id="72"/>
      <w:bookmarkEnd w:id="73"/>
      <w:bookmarkEnd w:id="74"/>
      <w:bookmarkEnd w:id="75"/>
    </w:p>
    <w:p w14:paraId="76884ABC">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介绍本项目相关处室在项目中的主要工作内容和职责。</w:t>
      </w:r>
    </w:p>
    <w:p w14:paraId="412E5277">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对于多个部门和单位参与的项目，按牵头单位和参加单位的顺序分别描述。</w:t>
      </w:r>
    </w:p>
    <w:p w14:paraId="57832765">
      <w:pPr>
        <w:ind w:firstLine="560"/>
        <w:rPr>
          <w:highlight w:val="none"/>
        </w:rPr>
      </w:pPr>
      <w:r>
        <w:rPr>
          <w:highlight w:val="none"/>
        </w:rPr>
        <w:br w:type="page"/>
      </w:r>
    </w:p>
    <w:p w14:paraId="2CA1D6A2">
      <w:pPr>
        <w:pStyle w:val="4"/>
        <w:bidi w:val="0"/>
        <w:ind w:left="0" w:leftChars="0" w:firstLine="0" w:firstLineChars="0"/>
        <w:rPr>
          <w:highlight w:val="none"/>
        </w:rPr>
      </w:pPr>
      <w:bookmarkStart w:id="76" w:name="_Toc31297"/>
      <w:bookmarkStart w:id="77" w:name="_Toc13500"/>
      <w:bookmarkStart w:id="78" w:name="_Toc5747"/>
      <w:bookmarkStart w:id="79" w:name="_Toc13896"/>
      <w:bookmarkStart w:id="80" w:name="_Toc2003"/>
      <w:r>
        <w:rPr>
          <w:rFonts w:hint="eastAsia"/>
          <w:highlight w:val="none"/>
        </w:rPr>
        <w:t>现状及需求分析</w:t>
      </w:r>
      <w:bookmarkEnd w:id="76"/>
      <w:bookmarkEnd w:id="77"/>
      <w:bookmarkEnd w:id="78"/>
      <w:bookmarkEnd w:id="79"/>
      <w:bookmarkEnd w:id="80"/>
    </w:p>
    <w:p w14:paraId="41C112AF">
      <w:pPr>
        <w:pStyle w:val="5"/>
        <w:bidi w:val="0"/>
        <w:ind w:left="0" w:leftChars="0" w:firstLine="0" w:firstLineChars="0"/>
        <w:rPr>
          <w:highlight w:val="none"/>
        </w:rPr>
      </w:pPr>
      <w:bookmarkStart w:id="81" w:name="_Toc28176096"/>
      <w:bookmarkEnd w:id="81"/>
      <w:bookmarkStart w:id="82" w:name="_Toc28176097"/>
      <w:bookmarkEnd w:id="82"/>
      <w:bookmarkStart w:id="83" w:name="_Toc24641534"/>
      <w:bookmarkEnd w:id="83"/>
      <w:bookmarkStart w:id="84" w:name="_Toc24645949"/>
      <w:bookmarkEnd w:id="84"/>
      <w:bookmarkStart w:id="85" w:name="_Toc24641911"/>
      <w:bookmarkEnd w:id="85"/>
      <w:bookmarkStart w:id="86" w:name="_Toc24641535"/>
      <w:bookmarkEnd w:id="86"/>
      <w:bookmarkStart w:id="87" w:name="_Toc24641912"/>
      <w:bookmarkEnd w:id="87"/>
      <w:bookmarkStart w:id="88" w:name="_Toc24645950"/>
      <w:bookmarkEnd w:id="88"/>
      <w:bookmarkStart w:id="89" w:name="_Toc4595"/>
      <w:bookmarkStart w:id="90" w:name="_Toc8770"/>
      <w:bookmarkStart w:id="91" w:name="_Toc12693"/>
      <w:bookmarkStart w:id="92" w:name="_Toc17417"/>
      <w:bookmarkStart w:id="93" w:name="_Toc18726"/>
      <w:r>
        <w:rPr>
          <w:rFonts w:hint="eastAsia"/>
          <w:highlight w:val="none"/>
        </w:rPr>
        <w:t>项目建设背景</w:t>
      </w:r>
      <w:bookmarkEnd w:id="89"/>
      <w:bookmarkEnd w:id="90"/>
      <w:bookmarkEnd w:id="91"/>
      <w:r>
        <w:rPr>
          <w:rFonts w:hint="eastAsia"/>
          <w:highlight w:val="none"/>
        </w:rPr>
        <w:t>及必要性</w:t>
      </w:r>
      <w:bookmarkEnd w:id="92"/>
    </w:p>
    <w:p w14:paraId="70235A9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lang w:val="en-US" w:eastAsia="zh-CN"/>
        </w:rPr>
        <w:t>概述项目</w:t>
      </w:r>
      <w:r>
        <w:rPr>
          <w:rFonts w:hint="eastAsia" w:ascii="宋体" w:hAnsi="宋体" w:eastAsia="宋体" w:cs="宋体"/>
          <w:szCs w:val="28"/>
          <w:highlight w:val="none"/>
        </w:rPr>
        <w:t>背景，以及</w:t>
      </w:r>
      <w:r>
        <w:rPr>
          <w:rFonts w:hint="eastAsia" w:ascii="宋体" w:hAnsi="宋体" w:eastAsia="宋体" w:cs="宋体"/>
          <w:szCs w:val="28"/>
          <w:highlight w:val="none"/>
          <w:lang w:val="en-US" w:eastAsia="zh-CN"/>
        </w:rPr>
        <w:t>项目</w:t>
      </w:r>
      <w:r>
        <w:rPr>
          <w:rFonts w:hint="eastAsia" w:ascii="宋体" w:hAnsi="宋体" w:eastAsia="宋体" w:cs="宋体"/>
          <w:szCs w:val="28"/>
          <w:highlight w:val="none"/>
        </w:rPr>
        <w:t>建设意义和必要性。</w:t>
      </w:r>
    </w:p>
    <w:p w14:paraId="19080862">
      <w:pPr>
        <w:pStyle w:val="6"/>
        <w:bidi w:val="0"/>
        <w:ind w:left="0" w:leftChars="0" w:firstLine="0" w:firstLineChars="0"/>
        <w:rPr>
          <w:rFonts w:hint="eastAsia"/>
          <w:highlight w:val="none"/>
        </w:rPr>
      </w:pPr>
      <w:bookmarkStart w:id="94" w:name="_Toc1906"/>
      <w:bookmarkStart w:id="95" w:name="_Toc7397"/>
      <w:bookmarkStart w:id="96" w:name="_Toc32499"/>
      <w:r>
        <w:rPr>
          <w:rFonts w:hint="eastAsia"/>
          <w:highlight w:val="none"/>
        </w:rPr>
        <w:t>项目建设背景</w:t>
      </w:r>
      <w:bookmarkEnd w:id="94"/>
      <w:bookmarkEnd w:id="95"/>
      <w:bookmarkEnd w:id="96"/>
    </w:p>
    <w:p w14:paraId="0693855F">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描述项目背景，包括政策文件背景、行业发展背景、项目由来背景等。</w:t>
      </w:r>
    </w:p>
    <w:p w14:paraId="426D8BE1">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注：建设背景与建设依据章节进行对应。</w:t>
      </w:r>
    </w:p>
    <w:p w14:paraId="6D00F2AE">
      <w:pPr>
        <w:pStyle w:val="6"/>
        <w:bidi w:val="0"/>
        <w:ind w:left="0" w:leftChars="0" w:firstLine="0" w:firstLineChars="0"/>
        <w:rPr>
          <w:rFonts w:hint="eastAsia"/>
          <w:highlight w:val="none"/>
        </w:rPr>
      </w:pPr>
      <w:bookmarkStart w:id="97" w:name="_Toc3542"/>
      <w:bookmarkStart w:id="98" w:name="_Toc23028"/>
      <w:bookmarkStart w:id="99" w:name="_Toc12162"/>
      <w:r>
        <w:rPr>
          <w:rFonts w:hint="eastAsia"/>
          <w:highlight w:val="none"/>
        </w:rPr>
        <w:t>项目建设必要性</w:t>
      </w:r>
      <w:bookmarkEnd w:id="97"/>
      <w:bookmarkEnd w:id="98"/>
      <w:bookmarkEnd w:id="99"/>
    </w:p>
    <w:p w14:paraId="78ED7127">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从政策依据符合性、需求合理性、建设内容可行性及项目成效等，描述项目建设意义和必要性。</w:t>
      </w:r>
    </w:p>
    <w:p w14:paraId="021BEB1F">
      <w:pPr>
        <w:pStyle w:val="5"/>
        <w:bidi w:val="0"/>
        <w:ind w:left="0" w:leftChars="0" w:firstLine="0" w:firstLineChars="0"/>
        <w:rPr>
          <w:highlight w:val="none"/>
        </w:rPr>
      </w:pPr>
      <w:bookmarkStart w:id="100" w:name="_Toc10779"/>
      <w:bookmarkStart w:id="101" w:name="_Toc2957"/>
      <w:bookmarkStart w:id="102" w:name="_Toc7699"/>
      <w:bookmarkStart w:id="103" w:name="_Toc2395"/>
      <w:r>
        <w:rPr>
          <w:rFonts w:hint="eastAsia"/>
          <w:highlight w:val="none"/>
        </w:rPr>
        <w:t>项目建设依据</w:t>
      </w:r>
      <w:bookmarkEnd w:id="100"/>
    </w:p>
    <w:p w14:paraId="1EA7B15F">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lang w:val="en-US" w:eastAsia="zh-CN"/>
        </w:rPr>
        <w:t>据实罗列</w:t>
      </w:r>
      <w:r>
        <w:rPr>
          <w:rFonts w:hint="eastAsia" w:ascii="宋体" w:hAnsi="宋体" w:eastAsia="宋体" w:cs="宋体"/>
          <w:szCs w:val="28"/>
          <w:highlight w:val="none"/>
        </w:rPr>
        <w:t>项目建设依据及相关文件</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明确文件名称、文件号，以及文件中关于本项目建设内容相关的具体描述</w:t>
      </w:r>
      <w:r>
        <w:rPr>
          <w:rFonts w:hint="eastAsia" w:ascii="宋体" w:hAnsi="宋体" w:eastAsia="宋体" w:cs="宋体"/>
          <w:szCs w:val="28"/>
          <w:highlight w:val="none"/>
        </w:rPr>
        <w:t>。</w:t>
      </w:r>
    </w:p>
    <w:p w14:paraId="5D236851">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相关依据作为项目必要性支撑材料。</w:t>
      </w:r>
    </w:p>
    <w:p w14:paraId="21328C1A">
      <w:pPr>
        <w:pStyle w:val="5"/>
        <w:bidi w:val="0"/>
        <w:ind w:left="0" w:leftChars="0" w:firstLine="0" w:firstLineChars="0"/>
        <w:rPr>
          <w:highlight w:val="none"/>
        </w:rPr>
      </w:pPr>
      <w:bookmarkStart w:id="104" w:name="_Toc17649"/>
      <w:r>
        <w:rPr>
          <w:rFonts w:hint="eastAsia"/>
          <w:highlight w:val="none"/>
        </w:rPr>
        <w:t>现状描述及问题分析</w:t>
      </w:r>
      <w:bookmarkEnd w:id="93"/>
      <w:bookmarkEnd w:id="101"/>
      <w:bookmarkEnd w:id="102"/>
      <w:bookmarkEnd w:id="103"/>
      <w:bookmarkEnd w:id="104"/>
    </w:p>
    <w:p w14:paraId="6D230B7B">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详细描述项目建设单位的信息化水平现状及单位现有应用系统情况，例如基础设施、</w:t>
      </w:r>
      <w:r>
        <w:rPr>
          <w:rFonts w:hint="eastAsia" w:ascii="宋体" w:hAnsi="宋体" w:eastAsia="宋体" w:cs="宋体"/>
          <w:szCs w:val="28"/>
          <w:highlight w:val="none"/>
          <w:lang w:val="en-US" w:eastAsia="zh-CN"/>
        </w:rPr>
        <w:t>网络资源、业务功能</w:t>
      </w:r>
      <w:r>
        <w:rPr>
          <w:rFonts w:hint="eastAsia" w:ascii="宋体" w:hAnsi="宋体" w:eastAsia="宋体" w:cs="宋体"/>
          <w:szCs w:val="28"/>
          <w:highlight w:val="none"/>
        </w:rPr>
        <w:t>、数据安全防护情况、网络安全防护情况等需进行相应的现状描述。阐述现有业务通过相关信息系统处理情况，以及实际工作业务流程</w:t>
      </w:r>
      <w:r>
        <w:rPr>
          <w:rFonts w:hint="eastAsia" w:ascii="宋体" w:hAnsi="宋体" w:eastAsia="宋体" w:cs="宋体"/>
          <w:szCs w:val="28"/>
          <w:highlight w:val="none"/>
          <w:lang w:eastAsia="zh-CN"/>
        </w:rPr>
        <w:t>中</w:t>
      </w:r>
      <w:r>
        <w:rPr>
          <w:rFonts w:hint="eastAsia" w:ascii="宋体" w:hAnsi="宋体" w:eastAsia="宋体" w:cs="宋体"/>
          <w:szCs w:val="28"/>
          <w:highlight w:val="none"/>
        </w:rPr>
        <w:t>需改进的方面，分析归纳存在的主要问题与差距。</w:t>
      </w:r>
    </w:p>
    <w:p w14:paraId="5AAD8801">
      <w:pPr>
        <w:pStyle w:val="6"/>
        <w:bidi w:val="0"/>
        <w:ind w:left="0" w:leftChars="0" w:firstLine="0" w:firstLineChars="0"/>
        <w:rPr>
          <w:rFonts w:hint="eastAsia"/>
          <w:highlight w:val="none"/>
        </w:rPr>
      </w:pPr>
      <w:bookmarkStart w:id="105" w:name="_Toc17699"/>
      <w:bookmarkStart w:id="106" w:name="_Toc7868"/>
      <w:bookmarkStart w:id="107" w:name="_Toc1598"/>
      <w:bookmarkStart w:id="108" w:name="_Toc2160"/>
      <w:bookmarkStart w:id="109" w:name="_Toc9606"/>
      <w:r>
        <w:rPr>
          <w:rFonts w:hint="eastAsia"/>
          <w:highlight w:val="none"/>
        </w:rPr>
        <w:t>信息化现状</w:t>
      </w:r>
      <w:bookmarkEnd w:id="105"/>
      <w:bookmarkEnd w:id="106"/>
      <w:bookmarkEnd w:id="107"/>
      <w:bookmarkEnd w:id="108"/>
      <w:bookmarkEnd w:id="109"/>
    </w:p>
    <w:p w14:paraId="157B76E1">
      <w:pPr>
        <w:pStyle w:val="7"/>
        <w:bidi w:val="0"/>
        <w:ind w:left="0" w:leftChars="0" w:firstLine="0" w:firstLineChars="0"/>
        <w:rPr>
          <w:rFonts w:hint="eastAsia"/>
          <w:highlight w:val="none"/>
        </w:rPr>
      </w:pPr>
      <w:r>
        <w:rPr>
          <w:rFonts w:hint="eastAsia"/>
          <w:highlight w:val="none"/>
        </w:rPr>
        <w:t>基础设施现状</w:t>
      </w:r>
    </w:p>
    <w:p w14:paraId="40B351D0">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描述本项目涉及的基础设施现状，适当采用表格、拓扑图等进行描述</w:t>
      </w:r>
      <w:r>
        <w:rPr>
          <w:rFonts w:hint="eastAsia" w:ascii="宋体" w:hAnsi="宋体" w:eastAsia="宋体" w:cs="宋体"/>
          <w:szCs w:val="28"/>
          <w:highlight w:val="none"/>
          <w:lang w:eastAsia="zh-CN"/>
        </w:rPr>
        <w:t>；</w:t>
      </w:r>
      <w:r>
        <w:rPr>
          <w:rFonts w:hint="eastAsia" w:ascii="宋体" w:hAnsi="宋体" w:eastAsia="宋体" w:cs="宋体"/>
          <w:szCs w:val="28"/>
          <w:highlight w:val="none"/>
        </w:rPr>
        <w:t>若不涉及请填写“不涉及基础设施服务”</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并进行简要说明</w:t>
      </w:r>
      <w:r>
        <w:rPr>
          <w:rFonts w:hint="eastAsia" w:ascii="宋体" w:hAnsi="宋体" w:eastAsia="宋体" w:cs="宋体"/>
          <w:szCs w:val="28"/>
          <w:highlight w:val="none"/>
        </w:rPr>
        <w:t>。</w:t>
      </w:r>
    </w:p>
    <w:p w14:paraId="4021D036">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使用贵州政务云平台的，提供相关政务信息系统使用服务器、存储、网络设备情况、承载业务情况、使用量、利用率等。使用本地机房的，提供机房建设情况、设备概况、承载业务情况、建设年份、使用状态及资金投入、维护单位等。其他基础设施包括设备数量、型号、配置、用途、建设年份、使用状态及资金投入等。</w:t>
      </w:r>
    </w:p>
    <w:p w14:paraId="636786D3">
      <w:pPr>
        <w:pStyle w:val="7"/>
        <w:bidi w:val="0"/>
        <w:ind w:left="0" w:leftChars="0" w:firstLine="0" w:firstLineChars="0"/>
        <w:rPr>
          <w:rFonts w:hint="eastAsia"/>
          <w:highlight w:val="none"/>
        </w:rPr>
      </w:pPr>
      <w:bookmarkStart w:id="110" w:name="OLE_LINK12"/>
      <w:r>
        <w:rPr>
          <w:rFonts w:hint="eastAsia"/>
          <w:highlight w:val="none"/>
          <w:lang w:val="en-US" w:eastAsia="zh-CN"/>
        </w:rPr>
        <w:t>网络资源</w:t>
      </w:r>
      <w:r>
        <w:rPr>
          <w:rFonts w:hint="eastAsia"/>
          <w:highlight w:val="none"/>
        </w:rPr>
        <w:t>现状</w:t>
      </w:r>
    </w:p>
    <w:p w14:paraId="5708C3F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lang w:val="en-US" w:eastAsia="zh-CN"/>
        </w:rPr>
        <w:t>明确项目网络部署现状，</w:t>
      </w:r>
      <w:r>
        <w:rPr>
          <w:rFonts w:hint="eastAsia" w:ascii="宋体" w:hAnsi="宋体" w:eastAsia="宋体" w:cs="宋体"/>
          <w:szCs w:val="28"/>
          <w:highlight w:val="none"/>
        </w:rPr>
        <w:t>网络环境包括本项目涉及网络的使用情况、覆盖范围</w:t>
      </w:r>
      <w:r>
        <w:rPr>
          <w:rFonts w:hint="eastAsia" w:ascii="宋体" w:hAnsi="宋体" w:eastAsia="宋体" w:cs="宋体"/>
          <w:szCs w:val="28"/>
          <w:highlight w:val="none"/>
          <w:lang w:eastAsia="zh-CN"/>
        </w:rPr>
        <w:t>、</w:t>
      </w:r>
      <w:r>
        <w:rPr>
          <w:rFonts w:hint="eastAsia" w:ascii="宋体" w:hAnsi="宋体" w:eastAsia="宋体" w:cs="宋体"/>
          <w:szCs w:val="28"/>
          <w:highlight w:val="none"/>
        </w:rPr>
        <w:t>带宽</w:t>
      </w:r>
      <w:r>
        <w:rPr>
          <w:rFonts w:hint="eastAsia" w:ascii="宋体" w:hAnsi="宋体" w:eastAsia="宋体" w:cs="宋体"/>
          <w:szCs w:val="28"/>
          <w:highlight w:val="none"/>
          <w:lang w:val="en-US" w:eastAsia="zh-CN"/>
        </w:rPr>
        <w:t>以及网络资源峰值利用率</w:t>
      </w:r>
      <w:r>
        <w:rPr>
          <w:rFonts w:hint="eastAsia" w:ascii="宋体" w:hAnsi="宋体" w:eastAsia="宋体" w:cs="宋体"/>
          <w:szCs w:val="28"/>
          <w:highlight w:val="none"/>
        </w:rPr>
        <w:t>等信息，并提供与当前网络相符合的详细网络拓扑图。</w:t>
      </w:r>
    </w:p>
    <w:p w14:paraId="2FCB3A73">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说明关联</w:t>
      </w:r>
      <w:r>
        <w:rPr>
          <w:rFonts w:hint="eastAsia" w:ascii="宋体" w:hAnsi="宋体" w:eastAsia="宋体" w:cs="宋体"/>
          <w:szCs w:val="28"/>
          <w:highlight w:val="none"/>
        </w:rPr>
        <w:t>IPv6 规模部署和应用</w:t>
      </w:r>
      <w:r>
        <w:rPr>
          <w:rFonts w:hint="eastAsia" w:ascii="宋体" w:hAnsi="宋体" w:eastAsia="宋体" w:cs="宋体"/>
          <w:szCs w:val="28"/>
          <w:highlight w:val="none"/>
          <w:lang w:val="en-US" w:eastAsia="zh-CN"/>
        </w:rPr>
        <w:t>现状，包括网络规划、设备选用功能应用等方面。</w:t>
      </w:r>
    </w:p>
    <w:p w14:paraId="40C9EADA">
      <w:pPr>
        <w:pStyle w:val="7"/>
        <w:bidi w:val="0"/>
        <w:ind w:left="0" w:leftChars="0" w:firstLine="0" w:firstLineChars="0"/>
        <w:rPr>
          <w:rFonts w:hint="eastAsia"/>
          <w:highlight w:val="none"/>
        </w:rPr>
      </w:pPr>
      <w:r>
        <w:rPr>
          <w:rFonts w:hint="eastAsia"/>
          <w:highlight w:val="none"/>
          <w:lang w:val="en-US" w:eastAsia="zh-CN"/>
        </w:rPr>
        <w:t>基础软件</w:t>
      </w:r>
      <w:r>
        <w:rPr>
          <w:rFonts w:hint="eastAsia"/>
          <w:highlight w:val="none"/>
        </w:rPr>
        <w:t>现状</w:t>
      </w:r>
    </w:p>
    <w:p w14:paraId="3178C0BD">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描述本项目涉及的相关</w:t>
      </w:r>
      <w:r>
        <w:rPr>
          <w:rFonts w:hint="eastAsia" w:ascii="宋体" w:hAnsi="宋体" w:eastAsia="宋体" w:cs="宋体"/>
          <w:szCs w:val="28"/>
          <w:highlight w:val="none"/>
          <w:lang w:val="en-US" w:eastAsia="zh-CN"/>
        </w:rPr>
        <w:t>基础软件（包括数据库、中间件、操作系统等）</w:t>
      </w:r>
      <w:r>
        <w:rPr>
          <w:rFonts w:hint="eastAsia" w:ascii="宋体" w:hAnsi="宋体" w:eastAsia="宋体" w:cs="宋体"/>
          <w:szCs w:val="28"/>
          <w:highlight w:val="none"/>
        </w:rPr>
        <w:t>现状，</w:t>
      </w:r>
      <w:r>
        <w:rPr>
          <w:rFonts w:hint="eastAsia" w:ascii="宋体" w:hAnsi="宋体" w:eastAsia="宋体" w:cs="宋体"/>
          <w:szCs w:val="28"/>
          <w:highlight w:val="none"/>
          <w:lang w:val="en-US" w:eastAsia="zh-CN"/>
        </w:rPr>
        <w:t>明确基础软件与基础设施关联部署情况</w:t>
      </w:r>
      <w:r>
        <w:rPr>
          <w:rFonts w:hint="eastAsia" w:ascii="宋体" w:hAnsi="宋体" w:eastAsia="宋体" w:cs="宋体"/>
          <w:szCs w:val="28"/>
          <w:highlight w:val="none"/>
        </w:rPr>
        <w:t>。</w:t>
      </w:r>
    </w:p>
    <w:bookmarkEnd w:id="110"/>
    <w:p w14:paraId="0490FF66">
      <w:pPr>
        <w:pStyle w:val="7"/>
        <w:bidi w:val="0"/>
        <w:ind w:left="0" w:leftChars="0" w:firstLine="0" w:firstLineChars="0"/>
        <w:rPr>
          <w:rFonts w:hint="eastAsia"/>
          <w:highlight w:val="none"/>
        </w:rPr>
      </w:pPr>
      <w:r>
        <w:rPr>
          <w:rFonts w:hint="eastAsia"/>
          <w:highlight w:val="none"/>
        </w:rPr>
        <w:t>业务功能现状</w:t>
      </w:r>
    </w:p>
    <w:p w14:paraId="653E50E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lang w:val="en-US" w:eastAsia="zh-CN"/>
        </w:rPr>
        <w:t>对标“章节2.2.本项目相关单位的职责介绍”中具体</w:t>
      </w:r>
      <w:r>
        <w:rPr>
          <w:rFonts w:hint="eastAsia" w:ascii="宋体" w:hAnsi="宋体" w:eastAsia="宋体" w:cs="宋体"/>
          <w:szCs w:val="28"/>
          <w:highlight w:val="none"/>
        </w:rPr>
        <w:t>业务职能</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明确</w:t>
      </w:r>
      <w:r>
        <w:rPr>
          <w:rFonts w:hint="eastAsia" w:ascii="宋体" w:hAnsi="宋体" w:eastAsia="宋体" w:cs="宋体"/>
          <w:szCs w:val="28"/>
          <w:highlight w:val="none"/>
        </w:rPr>
        <w:t>业务流程，</w:t>
      </w:r>
      <w:bookmarkStart w:id="111" w:name="OLE_LINK11"/>
      <w:r>
        <w:rPr>
          <w:rFonts w:hint="eastAsia" w:ascii="宋体" w:hAnsi="宋体" w:eastAsia="宋体" w:cs="宋体"/>
          <w:szCs w:val="28"/>
          <w:highlight w:val="none"/>
        </w:rPr>
        <w:t>描述本项目涉及的</w:t>
      </w:r>
      <w:r>
        <w:rPr>
          <w:rFonts w:hint="eastAsia" w:ascii="宋体" w:hAnsi="宋体" w:eastAsia="宋体" w:cs="宋体"/>
          <w:szCs w:val="28"/>
          <w:highlight w:val="none"/>
          <w:lang w:val="en-US" w:eastAsia="zh-CN"/>
        </w:rPr>
        <w:t>主要</w:t>
      </w:r>
      <w:r>
        <w:rPr>
          <w:rFonts w:hint="eastAsia" w:ascii="宋体" w:hAnsi="宋体" w:eastAsia="宋体" w:cs="宋体"/>
          <w:szCs w:val="28"/>
          <w:highlight w:val="none"/>
        </w:rPr>
        <w:t>业务信息化现状，</w:t>
      </w:r>
      <w:bookmarkEnd w:id="111"/>
      <w:r>
        <w:rPr>
          <w:rFonts w:hint="eastAsia" w:ascii="宋体" w:hAnsi="宋体" w:eastAsia="宋体" w:cs="宋体"/>
          <w:szCs w:val="28"/>
          <w:highlight w:val="none"/>
        </w:rPr>
        <w:t>包括与本项目关联业务应用系统现状</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包括但不限于建设年限、系统功能、建设金额、用户对象及数量、并发用户数、系统接口情况</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w:t>
      </w:r>
      <w:r>
        <w:rPr>
          <w:rFonts w:hint="eastAsia" w:ascii="宋体" w:hAnsi="宋体" w:eastAsia="宋体" w:cs="宋体"/>
          <w:szCs w:val="28"/>
          <w:highlight w:val="none"/>
        </w:rPr>
        <w:t>以及需要进行数据对接、业务协同</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系统整合</w:t>
      </w:r>
      <w:r>
        <w:rPr>
          <w:rFonts w:hint="eastAsia" w:ascii="宋体" w:hAnsi="宋体" w:eastAsia="宋体" w:cs="宋体"/>
          <w:szCs w:val="28"/>
          <w:highlight w:val="none"/>
        </w:rPr>
        <w:t>的信息系统的现状。如涉及业务未进行信息化建设，需描述项目的业务工作现有开展方式，包括具体业务应用场景等。</w:t>
      </w:r>
    </w:p>
    <w:p w14:paraId="57C1F64F">
      <w:pPr>
        <w:pStyle w:val="7"/>
        <w:bidi w:val="0"/>
        <w:ind w:left="0" w:leftChars="0" w:firstLine="0" w:firstLineChars="0"/>
        <w:rPr>
          <w:rFonts w:hint="eastAsia"/>
          <w:highlight w:val="none"/>
        </w:rPr>
      </w:pPr>
      <w:r>
        <w:rPr>
          <w:rFonts w:hint="eastAsia"/>
          <w:highlight w:val="none"/>
        </w:rPr>
        <w:t>数据资源现状</w:t>
      </w:r>
    </w:p>
    <w:p w14:paraId="5E592A49">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根据业务需求，描述本单位所有与项目相关的现有数据资源现状（根据3.</w:t>
      </w:r>
      <w:r>
        <w:rPr>
          <w:rFonts w:hint="eastAsia" w:ascii="宋体" w:hAnsi="宋体" w:eastAsia="宋体" w:cs="宋体"/>
          <w:szCs w:val="28"/>
          <w:highlight w:val="none"/>
          <w:lang w:val="en-US" w:eastAsia="zh-CN"/>
        </w:rPr>
        <w:t>3</w:t>
      </w:r>
      <w:r>
        <w:rPr>
          <w:rFonts w:hint="eastAsia" w:ascii="宋体" w:hAnsi="宋体" w:eastAsia="宋体" w:cs="宋体"/>
          <w:szCs w:val="28"/>
          <w:highlight w:val="none"/>
        </w:rPr>
        <w:t>.1.</w:t>
      </w:r>
      <w:r>
        <w:rPr>
          <w:rFonts w:hint="eastAsia" w:ascii="宋体" w:hAnsi="宋体" w:eastAsia="宋体" w:cs="宋体"/>
          <w:szCs w:val="28"/>
          <w:highlight w:val="none"/>
          <w:lang w:val="en-US" w:eastAsia="zh-CN"/>
        </w:rPr>
        <w:t>4</w:t>
      </w:r>
      <w:r>
        <w:rPr>
          <w:rFonts w:hint="eastAsia" w:ascii="宋体" w:hAnsi="宋体" w:eastAsia="宋体" w:cs="宋体"/>
          <w:szCs w:val="28"/>
          <w:highlight w:val="none"/>
        </w:rPr>
        <w:t>的</w:t>
      </w:r>
      <w:r>
        <w:rPr>
          <w:rFonts w:hint="eastAsia" w:ascii="宋体" w:hAnsi="宋体" w:eastAsia="宋体" w:cs="宋体"/>
          <w:szCs w:val="28"/>
          <w:highlight w:val="none"/>
          <w:lang w:val="en-US" w:eastAsia="zh-CN"/>
        </w:rPr>
        <w:t>具体关联业务系统，</w:t>
      </w:r>
      <w:r>
        <w:rPr>
          <w:rFonts w:hint="eastAsia" w:ascii="宋体" w:hAnsi="宋体" w:eastAsia="宋体" w:cs="宋体"/>
          <w:szCs w:val="28"/>
          <w:highlight w:val="none"/>
        </w:rPr>
        <w:t>依次列举本</w:t>
      </w:r>
      <w:r>
        <w:rPr>
          <w:rFonts w:hint="eastAsia" w:ascii="宋体" w:hAnsi="宋体" w:eastAsia="宋体" w:cs="宋体"/>
          <w:szCs w:val="28"/>
          <w:highlight w:val="none"/>
          <w:lang w:val="en-US" w:eastAsia="zh-CN"/>
        </w:rPr>
        <w:t>项目</w:t>
      </w:r>
      <w:r>
        <w:rPr>
          <w:rFonts w:hint="eastAsia" w:ascii="宋体" w:hAnsi="宋体" w:eastAsia="宋体" w:cs="宋体"/>
          <w:szCs w:val="28"/>
          <w:highlight w:val="none"/>
        </w:rPr>
        <w:t>数据现状），具体包括但不限于数据资源目录、数据库建设情况、数据类型格式、数据存储方式、数据量等内容。</w:t>
      </w:r>
    </w:p>
    <w:p w14:paraId="66E70491">
      <w:pPr>
        <w:pStyle w:val="7"/>
        <w:bidi w:val="0"/>
        <w:ind w:left="0" w:leftChars="0" w:firstLine="0" w:firstLineChars="0"/>
        <w:rPr>
          <w:rFonts w:hint="eastAsia"/>
          <w:highlight w:val="none"/>
        </w:rPr>
      </w:pPr>
      <w:r>
        <w:rPr>
          <w:rFonts w:hint="eastAsia"/>
          <w:highlight w:val="none"/>
        </w:rPr>
        <w:t>信息安全现状</w:t>
      </w:r>
    </w:p>
    <w:p w14:paraId="2F5C2BF9">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与本项目相关的信息安全现状和需求描述。详细描述本项目业务系统所在的网络环境安全现状（本地网络与云环境中分别进行描述），当前已部署的安全</w:t>
      </w:r>
      <w:r>
        <w:rPr>
          <w:rFonts w:hint="eastAsia" w:ascii="宋体" w:hAnsi="宋体" w:eastAsia="宋体" w:cs="宋体"/>
          <w:szCs w:val="28"/>
          <w:highlight w:val="none"/>
          <w:lang w:val="en-US" w:eastAsia="zh-CN"/>
        </w:rPr>
        <w:t>产品</w:t>
      </w:r>
      <w:r>
        <w:rPr>
          <w:rFonts w:hint="eastAsia" w:ascii="宋体" w:hAnsi="宋体" w:eastAsia="宋体" w:cs="宋体"/>
          <w:szCs w:val="28"/>
          <w:highlight w:val="none"/>
        </w:rPr>
        <w:t>现状，与本项目相关的等保、国密定级、建设与测评现状（新建系统需明确等保定级情况），安全服务保障现状</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密码应用现状、</w:t>
      </w:r>
      <w:r>
        <w:rPr>
          <w:rFonts w:hint="eastAsia" w:ascii="宋体" w:hAnsi="宋体" w:eastAsia="宋体" w:cs="宋体"/>
          <w:szCs w:val="28"/>
          <w:highlight w:val="none"/>
          <w:lang w:eastAsia="zh-CN"/>
        </w:rPr>
        <w:t>网络安全制度管理体系现状</w:t>
      </w:r>
      <w:r>
        <w:rPr>
          <w:rFonts w:hint="eastAsia" w:ascii="宋体" w:hAnsi="宋体" w:eastAsia="宋体" w:cs="宋体"/>
          <w:szCs w:val="28"/>
          <w:highlight w:val="none"/>
        </w:rPr>
        <w:t>等：</w:t>
      </w:r>
    </w:p>
    <w:p w14:paraId="0B0D4DBC">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lang w:val="en-US" w:eastAsia="zh-CN"/>
        </w:rPr>
        <w:t>1.</w:t>
      </w:r>
      <w:r>
        <w:rPr>
          <w:rFonts w:hint="eastAsia" w:ascii="宋体" w:hAnsi="宋体" w:eastAsia="宋体" w:cs="宋体"/>
          <w:szCs w:val="28"/>
          <w:highlight w:val="none"/>
        </w:rPr>
        <w:t>根据网络现状的梳理，详细描述整个网络区域边界划分</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包括电子政务外网、互联网等</w:t>
      </w:r>
      <w:r>
        <w:rPr>
          <w:rFonts w:hint="eastAsia" w:ascii="宋体" w:hAnsi="宋体" w:eastAsia="宋体" w:cs="宋体"/>
          <w:szCs w:val="28"/>
          <w:highlight w:val="none"/>
          <w:lang w:eastAsia="zh-CN"/>
        </w:rPr>
        <w:t>）</w:t>
      </w:r>
      <w:r>
        <w:rPr>
          <w:rFonts w:hint="eastAsia" w:ascii="宋体" w:hAnsi="宋体" w:eastAsia="宋体" w:cs="宋体"/>
          <w:szCs w:val="28"/>
          <w:highlight w:val="none"/>
        </w:rPr>
        <w:t>以及网络安全设备部署情况，并提供详细网络架构图（重点突出安全设备），需要进一步描述安全设备的数量、型号、配置、用途、建设年份、使用状态及资金投入等情况</w:t>
      </w:r>
      <w:r>
        <w:rPr>
          <w:rFonts w:hint="eastAsia" w:ascii="宋体" w:hAnsi="宋体" w:eastAsia="宋体" w:cs="宋体"/>
          <w:szCs w:val="28"/>
          <w:highlight w:val="none"/>
          <w:lang w:eastAsia="zh-CN"/>
        </w:rPr>
        <w:t>。</w:t>
      </w:r>
    </w:p>
    <w:p w14:paraId="63614C33">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示例：</w:t>
      </w:r>
    </w:p>
    <w:p w14:paraId="51693EC6">
      <w:pPr>
        <w:pStyle w:val="3"/>
        <w:ind w:firstLine="560"/>
        <w:jc w:val="center"/>
        <w:rPr>
          <w:highlight w:val="none"/>
        </w:rPr>
      </w:pPr>
      <w:r>
        <w:rPr>
          <w:highlight w:val="none"/>
        </w:rPr>
        <w:drawing>
          <wp:inline distT="0" distB="0" distL="114300" distR="114300">
            <wp:extent cx="4083050" cy="4446270"/>
            <wp:effectExtent l="0" t="0" r="12700" b="11430"/>
            <wp:docPr id="4" name="图片 4" descr="d705448c39525622bf5b0157b9121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705448c39525622bf5b0157b9121d9"/>
                    <pic:cNvPicPr>
                      <a:picLocks noChangeAspect="1"/>
                    </pic:cNvPicPr>
                  </pic:nvPicPr>
                  <pic:blipFill>
                    <a:blip r:embed="rId18"/>
                    <a:stretch>
                      <a:fillRect/>
                    </a:stretch>
                  </pic:blipFill>
                  <pic:spPr>
                    <a:xfrm>
                      <a:off x="0" y="0"/>
                      <a:ext cx="4083050" cy="4446270"/>
                    </a:xfrm>
                    <a:prstGeom prst="rect">
                      <a:avLst/>
                    </a:prstGeom>
                  </pic:spPr>
                </pic:pic>
              </a:graphicData>
            </a:graphic>
          </wp:inline>
        </w:drawing>
      </w:r>
    </w:p>
    <w:p w14:paraId="29DC1845">
      <w:pPr>
        <w:pStyle w:val="13"/>
        <w:ind w:firstLine="560"/>
        <w:jc w:val="center"/>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 xml:space="preserve">图 </w:t>
      </w:r>
      <w:r>
        <w:rPr>
          <w:rFonts w:hint="eastAsia" w:ascii="Times New Roman" w:hAnsi="Times New Roman" w:eastAsia="黑体" w:cs="Times New Roman"/>
          <w:b w:val="0"/>
          <w:bCs w:val="0"/>
          <w:sz w:val="28"/>
          <w:szCs w:val="28"/>
          <w:highlight w:val="none"/>
          <w:lang w:val="en-US" w:eastAsia="zh-CN"/>
        </w:rPr>
        <w:t>3-</w:t>
      </w:r>
      <w:r>
        <w:rPr>
          <w:rFonts w:hint="eastAsia" w:ascii="Times New Roman" w:hAnsi="Times New Roman" w:eastAsia="黑体" w:cs="Times New Roman"/>
          <w:b w:val="0"/>
          <w:bCs w:val="0"/>
          <w:sz w:val="28"/>
          <w:szCs w:val="28"/>
          <w:highlight w:val="none"/>
        </w:rPr>
        <w:fldChar w:fldCharType="begin"/>
      </w:r>
      <w:r>
        <w:rPr>
          <w:rFonts w:hint="eastAsia" w:ascii="Times New Roman" w:hAnsi="Times New Roman" w:eastAsia="黑体" w:cs="Times New Roman"/>
          <w:b w:val="0"/>
          <w:bCs w:val="0"/>
          <w:sz w:val="28"/>
          <w:szCs w:val="28"/>
          <w:highlight w:val="none"/>
        </w:rPr>
        <w:instrText xml:space="preserve"> SEQ 图 \* ARABIC </w:instrText>
      </w:r>
      <w:r>
        <w:rPr>
          <w:rFonts w:hint="eastAsia" w:ascii="Times New Roman" w:hAnsi="Times New Roman" w:eastAsia="黑体" w:cs="Times New Roman"/>
          <w:b w:val="0"/>
          <w:bCs w:val="0"/>
          <w:sz w:val="28"/>
          <w:szCs w:val="28"/>
          <w:highlight w:val="none"/>
        </w:rPr>
        <w:fldChar w:fldCharType="separate"/>
      </w:r>
      <w:r>
        <w:rPr>
          <w:rFonts w:hint="eastAsia" w:ascii="Times New Roman" w:hAnsi="Times New Roman" w:eastAsia="黑体" w:cs="Times New Roman"/>
          <w:b w:val="0"/>
          <w:bCs w:val="0"/>
          <w:sz w:val="28"/>
          <w:szCs w:val="28"/>
          <w:highlight w:val="none"/>
        </w:rPr>
        <w:t>1</w:t>
      </w:r>
      <w:r>
        <w:rPr>
          <w:rFonts w:hint="eastAsia" w:ascii="Times New Roman" w:hAnsi="Times New Roman" w:eastAsia="黑体" w:cs="Times New Roman"/>
          <w:b w:val="0"/>
          <w:bCs w:val="0"/>
          <w:sz w:val="28"/>
          <w:szCs w:val="28"/>
          <w:highlight w:val="none"/>
        </w:rPr>
        <w:fldChar w:fldCharType="end"/>
      </w:r>
      <w:r>
        <w:rPr>
          <w:rFonts w:hint="eastAsia" w:ascii="Times New Roman" w:hAnsi="Times New Roman" w:eastAsia="黑体" w:cs="Times New Roman"/>
          <w:b w:val="0"/>
          <w:bCs w:val="0"/>
          <w:sz w:val="28"/>
          <w:szCs w:val="28"/>
          <w:highlight w:val="none"/>
          <w:lang w:val="en-US" w:eastAsia="zh-CN"/>
        </w:rPr>
        <w:t xml:space="preserve"> </w:t>
      </w:r>
      <w:r>
        <w:rPr>
          <w:rFonts w:hint="eastAsia" w:ascii="Times New Roman" w:hAnsi="Times New Roman" w:eastAsia="黑体" w:cs="Times New Roman"/>
          <w:b w:val="0"/>
          <w:bCs w:val="0"/>
          <w:sz w:val="28"/>
          <w:szCs w:val="28"/>
          <w:highlight w:val="none"/>
        </w:rPr>
        <w:t>网络架构图</w:t>
      </w:r>
    </w:p>
    <w:p w14:paraId="33F32903">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p>
    <w:p w14:paraId="74502C9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2.描述网络中已部署的安全产品现状，提供安全设备清单，并需要评估是否可以整合使用的情况。</w:t>
      </w:r>
    </w:p>
    <w:p w14:paraId="41143505">
      <w:pPr>
        <w:pStyle w:val="13"/>
        <w:ind w:firstLine="560"/>
        <w:jc w:val="center"/>
        <w:rPr>
          <w:rFonts w:hint="eastAsia" w:ascii="Times New Roman" w:hAnsi="Times New Roman" w:eastAsia="黑体" w:cs="Times New Roman"/>
          <w:b w:val="0"/>
          <w:bCs w:val="0"/>
          <w:sz w:val="28"/>
          <w:szCs w:val="28"/>
          <w:highlight w:val="none"/>
          <w:lang w:val="en-US" w:eastAsia="zh-CN"/>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3-</w:t>
      </w:r>
      <w:r>
        <w:rPr>
          <w:rFonts w:hint="eastAsia" w:ascii="Times New Roman" w:hAnsi="Times New Roman" w:eastAsia="黑体" w:cs="Times New Roman"/>
          <w:b w:val="0"/>
          <w:bCs w:val="0"/>
          <w:sz w:val="28"/>
          <w:szCs w:val="28"/>
          <w:highlight w:val="none"/>
        </w:rPr>
        <w:fldChar w:fldCharType="begin"/>
      </w:r>
      <w:r>
        <w:rPr>
          <w:rFonts w:hint="eastAsia" w:ascii="Times New Roman" w:hAnsi="Times New Roman" w:eastAsia="黑体" w:cs="Times New Roman"/>
          <w:b w:val="0"/>
          <w:bCs w:val="0"/>
          <w:sz w:val="28"/>
          <w:szCs w:val="28"/>
          <w:highlight w:val="none"/>
        </w:rPr>
        <w:instrText xml:space="preserve"> SEQ 表 \* ARABIC </w:instrText>
      </w:r>
      <w:r>
        <w:rPr>
          <w:rFonts w:hint="eastAsia" w:ascii="Times New Roman" w:hAnsi="Times New Roman" w:eastAsia="黑体" w:cs="Times New Roman"/>
          <w:b w:val="0"/>
          <w:bCs w:val="0"/>
          <w:sz w:val="28"/>
          <w:szCs w:val="28"/>
          <w:highlight w:val="none"/>
        </w:rPr>
        <w:fldChar w:fldCharType="separate"/>
      </w:r>
      <w:r>
        <w:rPr>
          <w:rFonts w:hint="eastAsia" w:ascii="Times New Roman" w:hAnsi="Times New Roman" w:eastAsia="黑体" w:cs="Times New Roman"/>
          <w:b w:val="0"/>
          <w:bCs w:val="0"/>
          <w:sz w:val="28"/>
          <w:szCs w:val="28"/>
          <w:highlight w:val="none"/>
        </w:rPr>
        <w:t>1</w:t>
      </w:r>
      <w:r>
        <w:rPr>
          <w:rFonts w:hint="eastAsia" w:ascii="Times New Roman" w:hAnsi="Times New Roman" w:eastAsia="黑体" w:cs="Times New Roman"/>
          <w:b w:val="0"/>
          <w:bCs w:val="0"/>
          <w:sz w:val="28"/>
          <w:szCs w:val="28"/>
          <w:highlight w:val="none"/>
        </w:rPr>
        <w:fldChar w:fldCharType="end"/>
      </w:r>
      <w:r>
        <w:rPr>
          <w:rFonts w:hint="eastAsia" w:ascii="Times New Roman" w:hAnsi="Times New Roman" w:eastAsia="黑体" w:cs="Times New Roman"/>
          <w:b w:val="0"/>
          <w:bCs w:val="0"/>
          <w:sz w:val="28"/>
          <w:szCs w:val="28"/>
          <w:highlight w:val="none"/>
          <w:lang w:val="en-US" w:eastAsia="zh-CN"/>
        </w:rPr>
        <w:t xml:space="preserve"> 云上安全产品及密码产品清单</w:t>
      </w:r>
    </w:p>
    <w:tbl>
      <w:tblPr>
        <w:tblStyle w:val="24"/>
        <w:tblpPr w:leftFromText="180" w:rightFromText="180" w:vertAnchor="text" w:horzAnchor="page" w:tblpX="1790" w:tblpY="87"/>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369"/>
        <w:gridCol w:w="1471"/>
        <w:gridCol w:w="1217"/>
        <w:gridCol w:w="975"/>
        <w:gridCol w:w="1391"/>
        <w:gridCol w:w="1391"/>
      </w:tblGrid>
      <w:tr w14:paraId="70D3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14:paraId="7BBA3A8F">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序号</w:t>
            </w:r>
          </w:p>
        </w:tc>
        <w:tc>
          <w:tcPr>
            <w:tcW w:w="803" w:type="pct"/>
            <w:shd w:val="clear" w:color="auto" w:fill="auto"/>
            <w:vAlign w:val="center"/>
          </w:tcPr>
          <w:p w14:paraId="7B5A1827">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网络</w:t>
            </w:r>
          </w:p>
        </w:tc>
        <w:tc>
          <w:tcPr>
            <w:tcW w:w="863" w:type="pct"/>
            <w:shd w:val="clear" w:color="auto" w:fill="auto"/>
            <w:vAlign w:val="center"/>
          </w:tcPr>
          <w:p w14:paraId="5459D763">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区域</w:t>
            </w:r>
          </w:p>
        </w:tc>
        <w:tc>
          <w:tcPr>
            <w:tcW w:w="714" w:type="pct"/>
            <w:shd w:val="clear" w:color="auto" w:fill="auto"/>
            <w:vAlign w:val="center"/>
          </w:tcPr>
          <w:p w14:paraId="3C835093">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安全设备</w:t>
            </w:r>
          </w:p>
        </w:tc>
        <w:tc>
          <w:tcPr>
            <w:tcW w:w="572" w:type="pct"/>
            <w:shd w:val="clear" w:color="auto" w:fill="auto"/>
            <w:vAlign w:val="center"/>
          </w:tcPr>
          <w:p w14:paraId="399F7252">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数量</w:t>
            </w:r>
          </w:p>
        </w:tc>
        <w:tc>
          <w:tcPr>
            <w:tcW w:w="816" w:type="pct"/>
            <w:shd w:val="clear" w:color="auto" w:fill="auto"/>
            <w:vAlign w:val="center"/>
          </w:tcPr>
          <w:p w14:paraId="16FACE62">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i w:val="0"/>
                <w:iCs w:val="0"/>
                <w:sz w:val="24"/>
                <w:szCs w:val="24"/>
                <w:highlight w:val="none"/>
                <w:lang w:val="en-US" w:eastAsia="zh-CN"/>
              </w:rPr>
            </w:pPr>
            <w:r>
              <w:rPr>
                <w:rFonts w:hint="default" w:ascii="Times New Roman" w:hAnsi="Times New Roman" w:eastAsia="宋体" w:cs="Times New Roman"/>
                <w:b/>
                <w:i w:val="0"/>
                <w:iCs w:val="0"/>
                <w:sz w:val="24"/>
                <w:szCs w:val="24"/>
                <w:highlight w:val="none"/>
                <w:lang w:val="en-US" w:eastAsia="zh-CN"/>
              </w:rPr>
              <w:t>评估情况</w:t>
            </w:r>
          </w:p>
        </w:tc>
        <w:tc>
          <w:tcPr>
            <w:tcW w:w="816" w:type="pct"/>
            <w:shd w:val="clear" w:color="auto" w:fill="auto"/>
            <w:vAlign w:val="center"/>
          </w:tcPr>
          <w:p w14:paraId="6660A380">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备注</w:t>
            </w:r>
          </w:p>
        </w:tc>
      </w:tr>
      <w:tr w14:paraId="2AF1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13" w:type="pct"/>
            <w:shd w:val="clear" w:color="auto" w:fill="auto"/>
            <w:vAlign w:val="center"/>
          </w:tcPr>
          <w:p w14:paraId="258F4E94">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bookmarkStart w:id="112" w:name="OLE_LINK1" w:colFirst="0" w:colLast="1"/>
            <w:r>
              <w:rPr>
                <w:rFonts w:hint="default" w:ascii="Times New Roman" w:hAnsi="Times New Roman" w:eastAsia="宋体" w:cs="Times New Roman"/>
                <w:i w:val="0"/>
                <w:iCs w:val="0"/>
                <w:sz w:val="24"/>
                <w:szCs w:val="24"/>
                <w:highlight w:val="none"/>
              </w:rPr>
              <w:t>例如：</w:t>
            </w:r>
          </w:p>
        </w:tc>
        <w:tc>
          <w:tcPr>
            <w:tcW w:w="803" w:type="pct"/>
            <w:shd w:val="clear" w:color="auto" w:fill="auto"/>
            <w:vAlign w:val="center"/>
          </w:tcPr>
          <w:p w14:paraId="4AD34FFE">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互联网</w:t>
            </w:r>
          </w:p>
        </w:tc>
        <w:tc>
          <w:tcPr>
            <w:tcW w:w="863" w:type="pct"/>
            <w:shd w:val="clear" w:color="auto" w:fill="auto"/>
            <w:vAlign w:val="center"/>
          </w:tcPr>
          <w:p w14:paraId="59F00064">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bookmarkStart w:id="113" w:name="OLE_LINK2"/>
            <w:r>
              <w:rPr>
                <w:rFonts w:hint="default" w:ascii="Times New Roman" w:hAnsi="Times New Roman" w:eastAsia="宋体" w:cs="Times New Roman"/>
                <w:i w:val="0"/>
                <w:iCs w:val="0"/>
                <w:sz w:val="24"/>
                <w:szCs w:val="24"/>
                <w:highlight w:val="none"/>
              </w:rPr>
              <w:t>交换区/运维区</w:t>
            </w:r>
            <w:bookmarkEnd w:id="113"/>
          </w:p>
        </w:tc>
        <w:tc>
          <w:tcPr>
            <w:tcW w:w="714" w:type="pct"/>
            <w:shd w:val="clear" w:color="auto" w:fill="auto"/>
            <w:vAlign w:val="center"/>
          </w:tcPr>
          <w:p w14:paraId="6296B4CB">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防火墙</w:t>
            </w:r>
          </w:p>
        </w:tc>
        <w:tc>
          <w:tcPr>
            <w:tcW w:w="572" w:type="pct"/>
            <w:shd w:val="clear" w:color="auto" w:fill="auto"/>
            <w:vAlign w:val="center"/>
          </w:tcPr>
          <w:p w14:paraId="20A6B211">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1</w:t>
            </w:r>
          </w:p>
        </w:tc>
        <w:tc>
          <w:tcPr>
            <w:tcW w:w="816" w:type="pct"/>
            <w:shd w:val="clear" w:color="auto" w:fill="auto"/>
            <w:vAlign w:val="center"/>
          </w:tcPr>
          <w:p w14:paraId="17793812">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lang w:val="en-US" w:eastAsia="zh-CN"/>
              </w:rPr>
            </w:pPr>
          </w:p>
        </w:tc>
        <w:tc>
          <w:tcPr>
            <w:tcW w:w="816" w:type="pct"/>
            <w:shd w:val="clear" w:color="auto" w:fill="auto"/>
            <w:vAlign w:val="center"/>
          </w:tcPr>
          <w:p w14:paraId="63FF1678">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lang w:val="en-US" w:eastAsia="zh-CN"/>
              </w:rPr>
            </w:pPr>
          </w:p>
        </w:tc>
      </w:tr>
      <w:bookmarkEnd w:id="112"/>
      <w:tr w14:paraId="2870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13" w:type="pct"/>
            <w:shd w:val="clear" w:color="auto" w:fill="auto"/>
            <w:vAlign w:val="center"/>
          </w:tcPr>
          <w:p w14:paraId="76677A9D">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例如：</w:t>
            </w:r>
          </w:p>
        </w:tc>
        <w:tc>
          <w:tcPr>
            <w:tcW w:w="803" w:type="pct"/>
            <w:shd w:val="clear" w:color="auto" w:fill="auto"/>
            <w:vAlign w:val="center"/>
          </w:tcPr>
          <w:p w14:paraId="706F73FC">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电子政务外网</w:t>
            </w:r>
          </w:p>
        </w:tc>
        <w:tc>
          <w:tcPr>
            <w:tcW w:w="863" w:type="pct"/>
            <w:shd w:val="clear" w:color="auto" w:fill="auto"/>
            <w:vAlign w:val="center"/>
          </w:tcPr>
          <w:p w14:paraId="3E8BCDC0">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安全管理区</w:t>
            </w:r>
          </w:p>
        </w:tc>
        <w:tc>
          <w:tcPr>
            <w:tcW w:w="714" w:type="pct"/>
            <w:shd w:val="clear" w:color="auto" w:fill="auto"/>
            <w:vAlign w:val="center"/>
          </w:tcPr>
          <w:p w14:paraId="09222176">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日志审计</w:t>
            </w:r>
          </w:p>
        </w:tc>
        <w:tc>
          <w:tcPr>
            <w:tcW w:w="572" w:type="pct"/>
            <w:shd w:val="clear" w:color="auto" w:fill="auto"/>
            <w:vAlign w:val="center"/>
          </w:tcPr>
          <w:p w14:paraId="7BF4DA82">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1</w:t>
            </w:r>
          </w:p>
        </w:tc>
        <w:tc>
          <w:tcPr>
            <w:tcW w:w="816" w:type="pct"/>
            <w:shd w:val="clear" w:color="auto" w:fill="auto"/>
            <w:vAlign w:val="center"/>
          </w:tcPr>
          <w:p w14:paraId="485BA5E4">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16" w:type="pct"/>
            <w:shd w:val="clear" w:color="auto" w:fill="auto"/>
            <w:vAlign w:val="center"/>
          </w:tcPr>
          <w:p w14:paraId="17AA8EF9">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tr w14:paraId="2A4E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13" w:type="pct"/>
            <w:shd w:val="clear" w:color="auto" w:fill="auto"/>
            <w:vAlign w:val="center"/>
          </w:tcPr>
          <w:p w14:paraId="6A3E97C1">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bookmarkStart w:id="114" w:name="OLE_LINK3" w:colFirst="0" w:colLast="1"/>
            <w:r>
              <w:rPr>
                <w:rFonts w:hint="default" w:ascii="Times New Roman" w:hAnsi="Times New Roman" w:eastAsia="宋体" w:cs="Times New Roman"/>
                <w:i w:val="0"/>
                <w:iCs w:val="0"/>
                <w:sz w:val="24"/>
                <w:szCs w:val="24"/>
                <w:highlight w:val="none"/>
              </w:rPr>
              <w:t>例如：</w:t>
            </w:r>
          </w:p>
        </w:tc>
        <w:tc>
          <w:tcPr>
            <w:tcW w:w="803" w:type="pct"/>
            <w:shd w:val="clear" w:color="auto" w:fill="auto"/>
            <w:vAlign w:val="center"/>
          </w:tcPr>
          <w:p w14:paraId="4F92E7B7">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互联网</w:t>
            </w:r>
          </w:p>
        </w:tc>
        <w:tc>
          <w:tcPr>
            <w:tcW w:w="863" w:type="pct"/>
            <w:shd w:val="clear" w:color="auto" w:fill="auto"/>
            <w:vAlign w:val="center"/>
          </w:tcPr>
          <w:p w14:paraId="0AC7F0F9">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交换区/运维区</w:t>
            </w:r>
          </w:p>
        </w:tc>
        <w:tc>
          <w:tcPr>
            <w:tcW w:w="714" w:type="pct"/>
            <w:shd w:val="clear" w:color="auto" w:fill="auto"/>
            <w:vAlign w:val="center"/>
          </w:tcPr>
          <w:p w14:paraId="321FB164">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云密码机（VSM）</w:t>
            </w:r>
          </w:p>
        </w:tc>
        <w:tc>
          <w:tcPr>
            <w:tcW w:w="572" w:type="pct"/>
            <w:shd w:val="clear" w:color="auto" w:fill="auto"/>
            <w:vAlign w:val="center"/>
          </w:tcPr>
          <w:p w14:paraId="0A3CEE9E">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lang w:val="en-US" w:eastAsia="zh-CN"/>
              </w:rPr>
            </w:pPr>
            <w:r>
              <w:rPr>
                <w:rFonts w:hint="default" w:ascii="Times New Roman" w:hAnsi="Times New Roman" w:eastAsia="宋体" w:cs="Times New Roman"/>
                <w:i w:val="0"/>
                <w:iCs w:val="0"/>
                <w:sz w:val="24"/>
                <w:szCs w:val="24"/>
                <w:highlight w:val="none"/>
                <w:lang w:val="en-US" w:eastAsia="zh-CN"/>
              </w:rPr>
              <w:t>1</w:t>
            </w:r>
          </w:p>
        </w:tc>
        <w:tc>
          <w:tcPr>
            <w:tcW w:w="816" w:type="pct"/>
            <w:shd w:val="clear" w:color="auto" w:fill="auto"/>
            <w:vAlign w:val="center"/>
          </w:tcPr>
          <w:p w14:paraId="11C4A4F7">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16" w:type="pct"/>
            <w:shd w:val="clear" w:color="auto" w:fill="auto"/>
            <w:vAlign w:val="center"/>
          </w:tcPr>
          <w:p w14:paraId="41D8D874">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bookmarkEnd w:id="114"/>
      <w:tr w14:paraId="6787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vAlign w:val="center"/>
          </w:tcPr>
          <w:p w14:paraId="335762D2">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例如：</w:t>
            </w:r>
          </w:p>
        </w:tc>
        <w:tc>
          <w:tcPr>
            <w:tcW w:w="803" w:type="pct"/>
            <w:shd w:val="clear" w:color="auto" w:fill="auto"/>
            <w:vAlign w:val="center"/>
          </w:tcPr>
          <w:p w14:paraId="37526B26">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其他网</w:t>
            </w:r>
          </w:p>
        </w:tc>
        <w:tc>
          <w:tcPr>
            <w:tcW w:w="863" w:type="pct"/>
            <w:shd w:val="clear" w:color="auto" w:fill="auto"/>
            <w:vAlign w:val="center"/>
          </w:tcPr>
          <w:p w14:paraId="39479615">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714" w:type="pct"/>
            <w:shd w:val="clear" w:color="auto" w:fill="auto"/>
            <w:vAlign w:val="center"/>
          </w:tcPr>
          <w:p w14:paraId="05ACD2A5">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572" w:type="pct"/>
            <w:shd w:val="clear" w:color="auto" w:fill="auto"/>
            <w:vAlign w:val="center"/>
          </w:tcPr>
          <w:p w14:paraId="40E402F9">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16" w:type="pct"/>
            <w:shd w:val="clear" w:color="auto" w:fill="auto"/>
            <w:vAlign w:val="center"/>
          </w:tcPr>
          <w:p w14:paraId="30A4616B">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16" w:type="pct"/>
            <w:shd w:val="clear" w:color="auto" w:fill="auto"/>
            <w:vAlign w:val="center"/>
          </w:tcPr>
          <w:p w14:paraId="33915517">
            <w:pPr>
              <w:pStyle w:val="2"/>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tbl>
    <w:p w14:paraId="5AE84962">
      <w:pPr>
        <w:pStyle w:val="13"/>
        <w:ind w:firstLine="560"/>
        <w:jc w:val="center"/>
        <w:rPr>
          <w:rFonts w:hint="eastAsia" w:ascii="Times New Roman" w:hAnsi="Times New Roman" w:eastAsia="黑体" w:cs="Times New Roman"/>
          <w:b w:val="0"/>
          <w:bCs w:val="0"/>
          <w:sz w:val="28"/>
          <w:szCs w:val="28"/>
          <w:highlight w:val="none"/>
        </w:rPr>
      </w:pPr>
    </w:p>
    <w:p w14:paraId="307993AE">
      <w:pPr>
        <w:pStyle w:val="13"/>
        <w:ind w:firstLine="560"/>
        <w:jc w:val="center"/>
        <w:rPr>
          <w:rFonts w:hint="eastAsia" w:ascii="Times New Roman" w:hAnsi="Times New Roman" w:eastAsia="黑体" w:cs="Times New Roman"/>
          <w:b w:val="0"/>
          <w:bCs w:val="0"/>
          <w:sz w:val="28"/>
          <w:szCs w:val="28"/>
          <w:highlight w:val="none"/>
          <w:lang w:val="en-US" w:eastAsia="zh-CN"/>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3-</w:t>
      </w:r>
      <w:r>
        <w:rPr>
          <w:rFonts w:hint="eastAsia" w:ascii="Times New Roman" w:hAnsi="Times New Roman" w:eastAsia="黑体" w:cs="Times New Roman"/>
          <w:b w:val="0"/>
          <w:bCs w:val="0"/>
          <w:sz w:val="28"/>
          <w:szCs w:val="28"/>
          <w:highlight w:val="none"/>
        </w:rPr>
        <w:fldChar w:fldCharType="begin"/>
      </w:r>
      <w:r>
        <w:rPr>
          <w:rFonts w:hint="eastAsia" w:ascii="Times New Roman" w:hAnsi="Times New Roman" w:eastAsia="黑体" w:cs="Times New Roman"/>
          <w:b w:val="0"/>
          <w:bCs w:val="0"/>
          <w:sz w:val="28"/>
          <w:szCs w:val="28"/>
          <w:highlight w:val="none"/>
        </w:rPr>
        <w:instrText xml:space="preserve"> SEQ 表 \* ARABIC </w:instrText>
      </w:r>
      <w:r>
        <w:rPr>
          <w:rFonts w:hint="eastAsia" w:ascii="Times New Roman" w:hAnsi="Times New Roman" w:eastAsia="黑体" w:cs="Times New Roman"/>
          <w:b w:val="0"/>
          <w:bCs w:val="0"/>
          <w:sz w:val="28"/>
          <w:szCs w:val="28"/>
          <w:highlight w:val="none"/>
        </w:rPr>
        <w:fldChar w:fldCharType="separate"/>
      </w:r>
      <w:r>
        <w:rPr>
          <w:rFonts w:hint="eastAsia" w:ascii="Times New Roman" w:hAnsi="Times New Roman" w:eastAsia="黑体" w:cs="Times New Roman"/>
          <w:b w:val="0"/>
          <w:bCs w:val="0"/>
          <w:sz w:val="28"/>
          <w:szCs w:val="28"/>
          <w:highlight w:val="none"/>
        </w:rPr>
        <w:t>2</w:t>
      </w:r>
      <w:r>
        <w:rPr>
          <w:rFonts w:hint="eastAsia" w:ascii="Times New Roman" w:hAnsi="Times New Roman" w:eastAsia="黑体" w:cs="Times New Roman"/>
          <w:b w:val="0"/>
          <w:bCs w:val="0"/>
          <w:sz w:val="28"/>
          <w:szCs w:val="28"/>
          <w:highlight w:val="none"/>
        </w:rPr>
        <w:fldChar w:fldCharType="end"/>
      </w:r>
      <w:r>
        <w:rPr>
          <w:rFonts w:hint="eastAsia" w:ascii="Times New Roman" w:hAnsi="Times New Roman" w:eastAsia="黑体" w:cs="Times New Roman"/>
          <w:b w:val="0"/>
          <w:bCs w:val="0"/>
          <w:sz w:val="28"/>
          <w:szCs w:val="28"/>
          <w:highlight w:val="none"/>
          <w:lang w:val="en-US" w:eastAsia="zh-CN"/>
        </w:rPr>
        <w:t xml:space="preserve"> 本地安全设备及密码产品清单</w:t>
      </w:r>
    </w:p>
    <w:tbl>
      <w:tblPr>
        <w:tblStyle w:val="24"/>
        <w:tblpPr w:leftFromText="180" w:rightFromText="180" w:vertAnchor="text" w:horzAnchor="page" w:tblpX="1790" w:tblpY="87"/>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116"/>
        <w:gridCol w:w="1485"/>
        <w:gridCol w:w="1133"/>
        <w:gridCol w:w="989"/>
        <w:gridCol w:w="1404"/>
        <w:gridCol w:w="1405"/>
      </w:tblGrid>
      <w:tr w14:paraId="6E51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shd w:val="clear" w:color="auto" w:fill="auto"/>
            <w:vAlign w:val="center"/>
          </w:tcPr>
          <w:p w14:paraId="6A991AC0">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序号</w:t>
            </w:r>
          </w:p>
        </w:tc>
        <w:tc>
          <w:tcPr>
            <w:tcW w:w="655" w:type="pct"/>
            <w:shd w:val="clear" w:color="auto" w:fill="auto"/>
            <w:vAlign w:val="center"/>
          </w:tcPr>
          <w:p w14:paraId="0150D43D">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网络</w:t>
            </w:r>
          </w:p>
        </w:tc>
        <w:tc>
          <w:tcPr>
            <w:tcW w:w="871" w:type="pct"/>
            <w:shd w:val="clear" w:color="auto" w:fill="auto"/>
            <w:vAlign w:val="center"/>
          </w:tcPr>
          <w:p w14:paraId="1C2897A3">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区域</w:t>
            </w:r>
          </w:p>
        </w:tc>
        <w:tc>
          <w:tcPr>
            <w:tcW w:w="665" w:type="pct"/>
            <w:shd w:val="clear" w:color="auto" w:fill="auto"/>
            <w:vAlign w:val="center"/>
          </w:tcPr>
          <w:p w14:paraId="1A70681B">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安全</w:t>
            </w:r>
          </w:p>
          <w:p w14:paraId="0908260F">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设备</w:t>
            </w:r>
          </w:p>
        </w:tc>
        <w:tc>
          <w:tcPr>
            <w:tcW w:w="580" w:type="pct"/>
            <w:shd w:val="clear" w:color="auto" w:fill="auto"/>
            <w:vAlign w:val="center"/>
          </w:tcPr>
          <w:p w14:paraId="780D09F0">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数量</w:t>
            </w:r>
          </w:p>
        </w:tc>
        <w:tc>
          <w:tcPr>
            <w:tcW w:w="824" w:type="pct"/>
            <w:shd w:val="clear" w:color="auto" w:fill="auto"/>
            <w:vAlign w:val="center"/>
          </w:tcPr>
          <w:p w14:paraId="69F0130E">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评估情况</w:t>
            </w:r>
          </w:p>
        </w:tc>
        <w:tc>
          <w:tcPr>
            <w:tcW w:w="824" w:type="pct"/>
            <w:shd w:val="clear" w:color="auto" w:fill="auto"/>
            <w:vAlign w:val="center"/>
          </w:tcPr>
          <w:p w14:paraId="1596DF6C">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备注</w:t>
            </w:r>
          </w:p>
        </w:tc>
      </w:tr>
      <w:tr w14:paraId="08A2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8" w:type="pct"/>
            <w:shd w:val="clear" w:color="auto" w:fill="auto"/>
            <w:vAlign w:val="center"/>
          </w:tcPr>
          <w:p w14:paraId="3D6AB769">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例如：</w:t>
            </w:r>
          </w:p>
        </w:tc>
        <w:tc>
          <w:tcPr>
            <w:tcW w:w="655" w:type="pct"/>
            <w:shd w:val="clear" w:color="auto" w:fill="auto"/>
            <w:vAlign w:val="center"/>
          </w:tcPr>
          <w:p w14:paraId="435AEB7A">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互联网</w:t>
            </w:r>
          </w:p>
        </w:tc>
        <w:tc>
          <w:tcPr>
            <w:tcW w:w="871" w:type="pct"/>
            <w:shd w:val="clear" w:color="auto" w:fill="auto"/>
            <w:vAlign w:val="center"/>
          </w:tcPr>
          <w:p w14:paraId="28265831">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bookmarkStart w:id="115" w:name="OLE_LINK4"/>
            <w:r>
              <w:rPr>
                <w:rFonts w:hint="default" w:ascii="Times New Roman" w:hAnsi="Times New Roman" w:eastAsia="宋体" w:cs="Times New Roman"/>
                <w:i w:val="0"/>
                <w:iCs w:val="0"/>
                <w:sz w:val="24"/>
                <w:szCs w:val="24"/>
                <w:highlight w:val="none"/>
              </w:rPr>
              <w:t>交换区/运维区</w:t>
            </w:r>
            <w:bookmarkEnd w:id="115"/>
          </w:p>
        </w:tc>
        <w:tc>
          <w:tcPr>
            <w:tcW w:w="665" w:type="pct"/>
            <w:shd w:val="clear" w:color="auto" w:fill="auto"/>
            <w:vAlign w:val="center"/>
          </w:tcPr>
          <w:p w14:paraId="0B54809F">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防火墙</w:t>
            </w:r>
          </w:p>
        </w:tc>
        <w:tc>
          <w:tcPr>
            <w:tcW w:w="580" w:type="pct"/>
            <w:shd w:val="clear" w:color="auto" w:fill="auto"/>
            <w:vAlign w:val="center"/>
          </w:tcPr>
          <w:p w14:paraId="2F712E48">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1</w:t>
            </w:r>
          </w:p>
        </w:tc>
        <w:tc>
          <w:tcPr>
            <w:tcW w:w="824" w:type="pct"/>
            <w:shd w:val="clear" w:color="auto" w:fill="auto"/>
            <w:vAlign w:val="center"/>
          </w:tcPr>
          <w:p w14:paraId="5B7488F1">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24" w:type="pct"/>
            <w:shd w:val="clear" w:color="auto" w:fill="auto"/>
            <w:vAlign w:val="center"/>
          </w:tcPr>
          <w:p w14:paraId="037231BF">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tr w14:paraId="159B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8" w:type="pct"/>
            <w:shd w:val="clear" w:color="auto" w:fill="auto"/>
            <w:vAlign w:val="center"/>
          </w:tcPr>
          <w:p w14:paraId="387F374B">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例如：</w:t>
            </w:r>
          </w:p>
        </w:tc>
        <w:tc>
          <w:tcPr>
            <w:tcW w:w="655" w:type="pct"/>
            <w:shd w:val="clear" w:color="auto" w:fill="auto"/>
            <w:vAlign w:val="center"/>
          </w:tcPr>
          <w:p w14:paraId="0113319E">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电子政务外网</w:t>
            </w:r>
          </w:p>
        </w:tc>
        <w:tc>
          <w:tcPr>
            <w:tcW w:w="871" w:type="pct"/>
            <w:shd w:val="clear" w:color="auto" w:fill="auto"/>
            <w:vAlign w:val="center"/>
          </w:tcPr>
          <w:p w14:paraId="002E7C86">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安全管理区</w:t>
            </w:r>
          </w:p>
        </w:tc>
        <w:tc>
          <w:tcPr>
            <w:tcW w:w="665" w:type="pct"/>
            <w:shd w:val="clear" w:color="auto" w:fill="auto"/>
            <w:vAlign w:val="center"/>
          </w:tcPr>
          <w:p w14:paraId="0902A612">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日志审计</w:t>
            </w:r>
          </w:p>
        </w:tc>
        <w:tc>
          <w:tcPr>
            <w:tcW w:w="580" w:type="pct"/>
            <w:shd w:val="clear" w:color="auto" w:fill="auto"/>
            <w:vAlign w:val="center"/>
          </w:tcPr>
          <w:p w14:paraId="69977DFD">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1</w:t>
            </w:r>
          </w:p>
        </w:tc>
        <w:tc>
          <w:tcPr>
            <w:tcW w:w="824" w:type="pct"/>
            <w:shd w:val="clear" w:color="auto" w:fill="auto"/>
            <w:vAlign w:val="center"/>
          </w:tcPr>
          <w:p w14:paraId="6A7C7B01">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24" w:type="pct"/>
            <w:shd w:val="clear" w:color="auto" w:fill="auto"/>
            <w:vAlign w:val="center"/>
          </w:tcPr>
          <w:p w14:paraId="76F13B63">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tr w14:paraId="4465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shd w:val="clear" w:color="auto" w:fill="auto"/>
            <w:vAlign w:val="center"/>
          </w:tcPr>
          <w:p w14:paraId="1560F13D">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例如：</w:t>
            </w:r>
          </w:p>
        </w:tc>
        <w:tc>
          <w:tcPr>
            <w:tcW w:w="655" w:type="pct"/>
            <w:shd w:val="clear" w:color="auto" w:fill="auto"/>
            <w:vAlign w:val="center"/>
          </w:tcPr>
          <w:p w14:paraId="4F3982FE">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其他网</w:t>
            </w:r>
          </w:p>
        </w:tc>
        <w:tc>
          <w:tcPr>
            <w:tcW w:w="871" w:type="pct"/>
            <w:shd w:val="clear" w:color="auto" w:fill="auto"/>
            <w:vAlign w:val="center"/>
          </w:tcPr>
          <w:p w14:paraId="57F3B829">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665" w:type="pct"/>
            <w:shd w:val="clear" w:color="auto" w:fill="auto"/>
            <w:vAlign w:val="center"/>
          </w:tcPr>
          <w:p w14:paraId="3A82F00B">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580" w:type="pct"/>
            <w:shd w:val="clear" w:color="auto" w:fill="auto"/>
            <w:vAlign w:val="center"/>
          </w:tcPr>
          <w:p w14:paraId="29489513">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24" w:type="pct"/>
            <w:shd w:val="clear" w:color="auto" w:fill="auto"/>
            <w:vAlign w:val="center"/>
          </w:tcPr>
          <w:p w14:paraId="45377D34">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24" w:type="pct"/>
            <w:shd w:val="clear" w:color="auto" w:fill="auto"/>
            <w:vAlign w:val="center"/>
          </w:tcPr>
          <w:p w14:paraId="0E1BE519">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tr w14:paraId="4454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shd w:val="clear" w:color="auto" w:fill="auto"/>
            <w:vAlign w:val="center"/>
          </w:tcPr>
          <w:p w14:paraId="36827A3F">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例如：</w:t>
            </w:r>
          </w:p>
        </w:tc>
        <w:tc>
          <w:tcPr>
            <w:tcW w:w="655" w:type="pct"/>
            <w:shd w:val="clear" w:color="auto" w:fill="auto"/>
            <w:vAlign w:val="center"/>
          </w:tcPr>
          <w:p w14:paraId="22D7F191">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互联网</w:t>
            </w:r>
          </w:p>
        </w:tc>
        <w:tc>
          <w:tcPr>
            <w:tcW w:w="871" w:type="pct"/>
            <w:shd w:val="clear" w:color="auto" w:fill="auto"/>
            <w:vAlign w:val="center"/>
          </w:tcPr>
          <w:p w14:paraId="2E775D79">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交换区/运维区</w:t>
            </w:r>
          </w:p>
        </w:tc>
        <w:tc>
          <w:tcPr>
            <w:tcW w:w="665" w:type="pct"/>
            <w:shd w:val="clear" w:color="auto" w:fill="auto"/>
            <w:vAlign w:val="center"/>
          </w:tcPr>
          <w:p w14:paraId="25296E64">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lang w:val="en-US" w:eastAsia="zh-CN"/>
              </w:rPr>
            </w:pPr>
            <w:r>
              <w:rPr>
                <w:rFonts w:hint="default" w:ascii="Times New Roman" w:hAnsi="Times New Roman" w:eastAsia="宋体" w:cs="Times New Roman"/>
                <w:i w:val="0"/>
                <w:iCs w:val="0"/>
                <w:sz w:val="24"/>
                <w:szCs w:val="24"/>
                <w:highlight w:val="none"/>
                <w:lang w:val="en-US" w:eastAsia="zh-CN"/>
              </w:rPr>
              <w:t>密码机</w:t>
            </w:r>
          </w:p>
        </w:tc>
        <w:tc>
          <w:tcPr>
            <w:tcW w:w="580" w:type="pct"/>
            <w:shd w:val="clear" w:color="auto" w:fill="auto"/>
            <w:vAlign w:val="center"/>
          </w:tcPr>
          <w:p w14:paraId="7ADBC588">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lang w:val="en-US" w:eastAsia="zh-CN"/>
              </w:rPr>
            </w:pPr>
            <w:r>
              <w:rPr>
                <w:rFonts w:hint="default" w:ascii="Times New Roman" w:hAnsi="Times New Roman" w:eastAsia="宋体" w:cs="Times New Roman"/>
                <w:i w:val="0"/>
                <w:iCs w:val="0"/>
                <w:sz w:val="24"/>
                <w:szCs w:val="24"/>
                <w:highlight w:val="none"/>
                <w:lang w:val="en-US" w:eastAsia="zh-CN"/>
              </w:rPr>
              <w:t>1</w:t>
            </w:r>
          </w:p>
        </w:tc>
        <w:tc>
          <w:tcPr>
            <w:tcW w:w="824" w:type="pct"/>
            <w:shd w:val="clear" w:color="auto" w:fill="auto"/>
            <w:vAlign w:val="center"/>
          </w:tcPr>
          <w:p w14:paraId="1C0C45C0">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24" w:type="pct"/>
            <w:shd w:val="clear" w:color="auto" w:fill="auto"/>
            <w:vAlign w:val="center"/>
          </w:tcPr>
          <w:p w14:paraId="4B05D949">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tr w14:paraId="11F0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shd w:val="clear" w:color="auto" w:fill="auto"/>
            <w:vAlign w:val="center"/>
          </w:tcPr>
          <w:p w14:paraId="5B62E9B3">
            <w:pPr>
              <w:pStyle w:val="2"/>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655" w:type="pct"/>
            <w:shd w:val="clear" w:color="auto" w:fill="auto"/>
            <w:vAlign w:val="center"/>
          </w:tcPr>
          <w:p w14:paraId="4FF285D4">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w:t>
            </w:r>
          </w:p>
        </w:tc>
        <w:tc>
          <w:tcPr>
            <w:tcW w:w="871" w:type="pct"/>
            <w:shd w:val="clear" w:color="auto" w:fill="auto"/>
            <w:vAlign w:val="center"/>
          </w:tcPr>
          <w:p w14:paraId="05DF89AA">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665" w:type="pct"/>
            <w:shd w:val="clear" w:color="auto" w:fill="auto"/>
            <w:vAlign w:val="center"/>
          </w:tcPr>
          <w:p w14:paraId="72D1957E">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580" w:type="pct"/>
            <w:shd w:val="clear" w:color="auto" w:fill="auto"/>
            <w:vAlign w:val="center"/>
          </w:tcPr>
          <w:p w14:paraId="62A6B4A7">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24" w:type="pct"/>
            <w:shd w:val="clear" w:color="auto" w:fill="auto"/>
            <w:vAlign w:val="center"/>
          </w:tcPr>
          <w:p w14:paraId="1B988752">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24" w:type="pct"/>
            <w:shd w:val="clear" w:color="auto" w:fill="auto"/>
            <w:vAlign w:val="center"/>
          </w:tcPr>
          <w:p w14:paraId="4A11A95F">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tbl>
    <w:p w14:paraId="1F7C58A1">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p>
    <w:p w14:paraId="7F71761C">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lang w:val="en-US" w:eastAsia="zh-CN"/>
        </w:rPr>
        <w:t>3.</w:t>
      </w:r>
      <w:r>
        <w:rPr>
          <w:rFonts w:hint="eastAsia" w:ascii="宋体" w:hAnsi="宋体" w:eastAsia="宋体" w:cs="宋体"/>
          <w:szCs w:val="28"/>
          <w:highlight w:val="none"/>
        </w:rPr>
        <w:t>描述本项目</w:t>
      </w:r>
      <w:r>
        <w:rPr>
          <w:rFonts w:hint="eastAsia" w:ascii="宋体" w:hAnsi="宋体" w:eastAsia="宋体" w:cs="宋体"/>
          <w:szCs w:val="28"/>
          <w:highlight w:val="none"/>
          <w:lang w:val="en-US" w:eastAsia="zh-CN"/>
        </w:rPr>
        <w:t>整合前</w:t>
      </w:r>
      <w:r>
        <w:rPr>
          <w:rFonts w:hint="eastAsia" w:ascii="宋体" w:hAnsi="宋体" w:eastAsia="宋体" w:cs="宋体"/>
          <w:szCs w:val="28"/>
          <w:highlight w:val="none"/>
        </w:rPr>
        <w:t>所涉及的业务系统的等级保护定级和测评情况、国密测评情况</w:t>
      </w:r>
      <w:r>
        <w:rPr>
          <w:rFonts w:hint="eastAsia" w:ascii="宋体" w:hAnsi="宋体" w:eastAsia="宋体" w:cs="宋体"/>
          <w:szCs w:val="28"/>
          <w:highlight w:val="none"/>
          <w:lang w:eastAsia="zh-CN"/>
        </w:rPr>
        <w:t>。</w:t>
      </w:r>
    </w:p>
    <w:p w14:paraId="6B70278B">
      <w:pPr>
        <w:pStyle w:val="13"/>
        <w:ind w:firstLine="560"/>
        <w:jc w:val="center"/>
        <w:rPr>
          <w:rFonts w:hint="default" w:ascii="Times New Roman" w:hAnsi="Times New Roman" w:eastAsia="黑体" w:cs="Times New Roman"/>
          <w:b w:val="0"/>
          <w:bCs w:val="0"/>
          <w:sz w:val="28"/>
          <w:szCs w:val="28"/>
          <w:highlight w:val="none"/>
          <w:lang w:val="en-US" w:eastAsia="zh-CN"/>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3-</w:t>
      </w:r>
      <w:r>
        <w:rPr>
          <w:rFonts w:hint="eastAsia" w:ascii="Times New Roman" w:hAnsi="Times New Roman" w:eastAsia="黑体" w:cs="Times New Roman"/>
          <w:b w:val="0"/>
          <w:bCs w:val="0"/>
          <w:sz w:val="28"/>
          <w:szCs w:val="28"/>
          <w:highlight w:val="none"/>
        </w:rPr>
        <w:fldChar w:fldCharType="begin"/>
      </w:r>
      <w:r>
        <w:rPr>
          <w:rFonts w:hint="eastAsia" w:ascii="Times New Roman" w:hAnsi="Times New Roman" w:eastAsia="黑体" w:cs="Times New Roman"/>
          <w:b w:val="0"/>
          <w:bCs w:val="0"/>
          <w:sz w:val="28"/>
          <w:szCs w:val="28"/>
          <w:highlight w:val="none"/>
        </w:rPr>
        <w:instrText xml:space="preserve"> SEQ 表 \* ARABIC </w:instrText>
      </w:r>
      <w:r>
        <w:rPr>
          <w:rFonts w:hint="eastAsia" w:ascii="Times New Roman" w:hAnsi="Times New Roman" w:eastAsia="黑体" w:cs="Times New Roman"/>
          <w:b w:val="0"/>
          <w:bCs w:val="0"/>
          <w:sz w:val="28"/>
          <w:szCs w:val="28"/>
          <w:highlight w:val="none"/>
        </w:rPr>
        <w:fldChar w:fldCharType="separate"/>
      </w:r>
      <w:r>
        <w:rPr>
          <w:rFonts w:hint="eastAsia" w:ascii="Times New Roman" w:hAnsi="Times New Roman" w:eastAsia="黑体" w:cs="Times New Roman"/>
          <w:b w:val="0"/>
          <w:bCs w:val="0"/>
          <w:sz w:val="28"/>
          <w:szCs w:val="28"/>
          <w:highlight w:val="none"/>
        </w:rPr>
        <w:t>3</w:t>
      </w:r>
      <w:r>
        <w:rPr>
          <w:rFonts w:hint="eastAsia" w:ascii="Times New Roman" w:hAnsi="Times New Roman" w:eastAsia="黑体" w:cs="Times New Roman"/>
          <w:b w:val="0"/>
          <w:bCs w:val="0"/>
          <w:sz w:val="28"/>
          <w:szCs w:val="28"/>
          <w:highlight w:val="none"/>
        </w:rPr>
        <w:fldChar w:fldCharType="end"/>
      </w:r>
      <w:r>
        <w:rPr>
          <w:rFonts w:hint="eastAsia" w:ascii="Times New Roman" w:hAnsi="Times New Roman" w:eastAsia="黑体" w:cs="Times New Roman"/>
          <w:b w:val="0"/>
          <w:bCs w:val="0"/>
          <w:sz w:val="28"/>
          <w:szCs w:val="28"/>
          <w:highlight w:val="none"/>
          <w:lang w:val="en-US" w:eastAsia="zh-CN"/>
        </w:rPr>
        <w:t xml:space="preserve"> 整合前系统的等保和国密情况</w:t>
      </w:r>
    </w:p>
    <w:tbl>
      <w:tblPr>
        <w:tblStyle w:val="24"/>
        <w:tblW w:w="5062"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036"/>
        <w:gridCol w:w="1114"/>
        <w:gridCol w:w="1475"/>
        <w:gridCol w:w="1699"/>
        <w:gridCol w:w="1699"/>
        <w:gridCol w:w="1060"/>
      </w:tblGrid>
      <w:tr w14:paraId="043C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6" w:type="pct"/>
            <w:shd w:val="clear" w:color="auto" w:fill="auto"/>
            <w:vAlign w:val="center"/>
          </w:tcPr>
          <w:p w14:paraId="5A19408E">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bookmarkStart w:id="116" w:name="OLE_LINK5" w:colFirst="5" w:colLast="5"/>
            <w:r>
              <w:rPr>
                <w:rFonts w:hint="default" w:ascii="Times New Roman" w:hAnsi="Times New Roman" w:eastAsia="宋体" w:cs="Times New Roman"/>
                <w:b/>
                <w:i w:val="0"/>
                <w:iCs w:val="0"/>
                <w:sz w:val="24"/>
                <w:szCs w:val="24"/>
                <w:highlight w:val="none"/>
              </w:rPr>
              <w:t>序号</w:t>
            </w:r>
          </w:p>
        </w:tc>
        <w:tc>
          <w:tcPr>
            <w:tcW w:w="600" w:type="pct"/>
            <w:shd w:val="clear" w:color="auto" w:fill="auto"/>
            <w:vAlign w:val="center"/>
          </w:tcPr>
          <w:p w14:paraId="5EB284B5">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应用系统</w:t>
            </w:r>
          </w:p>
        </w:tc>
        <w:tc>
          <w:tcPr>
            <w:tcW w:w="645" w:type="pct"/>
            <w:shd w:val="clear" w:color="auto" w:fill="auto"/>
            <w:vAlign w:val="center"/>
          </w:tcPr>
          <w:p w14:paraId="6A24A42C">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安全等级</w:t>
            </w:r>
          </w:p>
        </w:tc>
        <w:tc>
          <w:tcPr>
            <w:tcW w:w="854" w:type="pct"/>
            <w:shd w:val="clear" w:color="auto" w:fill="auto"/>
            <w:vAlign w:val="center"/>
          </w:tcPr>
          <w:p w14:paraId="71EAABA3">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等保测评</w:t>
            </w:r>
          </w:p>
          <w:p w14:paraId="51E094D2">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情况</w:t>
            </w:r>
          </w:p>
        </w:tc>
        <w:tc>
          <w:tcPr>
            <w:tcW w:w="1699" w:type="dxa"/>
            <w:shd w:val="clear" w:color="auto" w:fill="auto"/>
            <w:vAlign w:val="center"/>
          </w:tcPr>
          <w:p w14:paraId="74763134">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国密建设</w:t>
            </w:r>
            <w:r>
              <w:rPr>
                <w:rFonts w:hint="default" w:ascii="Times New Roman" w:hAnsi="Times New Roman" w:eastAsia="宋体" w:cs="Times New Roman"/>
                <w:b/>
                <w:i w:val="0"/>
                <w:iCs w:val="0"/>
                <w:sz w:val="24"/>
                <w:szCs w:val="24"/>
                <w:highlight w:val="none"/>
                <w:lang w:val="en-US" w:eastAsia="zh-CN"/>
              </w:rPr>
              <w:t>情况</w:t>
            </w:r>
          </w:p>
        </w:tc>
        <w:tc>
          <w:tcPr>
            <w:tcW w:w="984" w:type="pct"/>
            <w:shd w:val="clear" w:color="auto" w:fill="auto"/>
            <w:vAlign w:val="center"/>
          </w:tcPr>
          <w:p w14:paraId="153A86B8">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lang w:eastAsia="zh-CN"/>
              </w:rPr>
            </w:pPr>
            <w:r>
              <w:rPr>
                <w:rFonts w:hint="default" w:ascii="Times New Roman" w:hAnsi="Times New Roman" w:eastAsia="宋体" w:cs="Times New Roman"/>
                <w:b/>
                <w:i w:val="0"/>
                <w:iCs w:val="0"/>
                <w:sz w:val="24"/>
                <w:szCs w:val="24"/>
                <w:highlight w:val="none"/>
              </w:rPr>
              <w:t>国密</w:t>
            </w:r>
            <w:r>
              <w:rPr>
                <w:rFonts w:hint="default" w:ascii="Times New Roman" w:hAnsi="Times New Roman" w:eastAsia="宋体" w:cs="Times New Roman"/>
                <w:b/>
                <w:i w:val="0"/>
                <w:iCs w:val="0"/>
                <w:sz w:val="24"/>
                <w:szCs w:val="24"/>
                <w:highlight w:val="none"/>
                <w:lang w:val="en-US" w:eastAsia="zh-CN"/>
              </w:rPr>
              <w:t>测评情况</w:t>
            </w:r>
          </w:p>
        </w:tc>
        <w:tc>
          <w:tcPr>
            <w:tcW w:w="614" w:type="pct"/>
            <w:shd w:val="clear" w:color="auto" w:fill="auto"/>
            <w:vAlign w:val="center"/>
          </w:tcPr>
          <w:p w14:paraId="27A002EA">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备注</w:t>
            </w:r>
          </w:p>
        </w:tc>
      </w:tr>
      <w:tr w14:paraId="0C00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shd w:val="clear" w:color="auto" w:fill="auto"/>
            <w:vAlign w:val="center"/>
          </w:tcPr>
          <w:p w14:paraId="28064BCD">
            <w:pPr>
              <w:pStyle w:val="2"/>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600" w:type="pct"/>
            <w:shd w:val="clear" w:color="auto" w:fill="auto"/>
            <w:vAlign w:val="center"/>
          </w:tcPr>
          <w:p w14:paraId="0F3569F9">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系统1</w:t>
            </w:r>
          </w:p>
        </w:tc>
        <w:tc>
          <w:tcPr>
            <w:tcW w:w="645" w:type="pct"/>
            <w:shd w:val="clear" w:color="auto" w:fill="auto"/>
            <w:vAlign w:val="center"/>
          </w:tcPr>
          <w:p w14:paraId="556FF3BE">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二级/三级</w:t>
            </w:r>
          </w:p>
        </w:tc>
        <w:tc>
          <w:tcPr>
            <w:tcW w:w="854" w:type="pct"/>
            <w:shd w:val="clear" w:color="auto" w:fill="auto"/>
            <w:vAlign w:val="center"/>
          </w:tcPr>
          <w:p w14:paraId="1885EF01">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2022年已测评</w:t>
            </w:r>
          </w:p>
        </w:tc>
        <w:tc>
          <w:tcPr>
            <w:tcW w:w="1699" w:type="dxa"/>
            <w:shd w:val="clear" w:color="auto" w:fill="auto"/>
            <w:vAlign w:val="center"/>
          </w:tcPr>
          <w:p w14:paraId="2125891B">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lang w:val="en-US" w:eastAsia="zh-CN"/>
              </w:rPr>
              <w:t>2022年已开展国密应用</w:t>
            </w:r>
          </w:p>
        </w:tc>
        <w:tc>
          <w:tcPr>
            <w:tcW w:w="984" w:type="pct"/>
            <w:shd w:val="clear" w:color="auto" w:fill="auto"/>
            <w:vAlign w:val="center"/>
          </w:tcPr>
          <w:p w14:paraId="413DD80A">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未测评/无需进行建设测评</w:t>
            </w:r>
          </w:p>
        </w:tc>
        <w:tc>
          <w:tcPr>
            <w:tcW w:w="614" w:type="pct"/>
            <w:shd w:val="clear" w:color="auto" w:fill="auto"/>
            <w:vAlign w:val="center"/>
          </w:tcPr>
          <w:p w14:paraId="30C8BA0E">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bookmarkEnd w:id="116"/>
      <w:tr w14:paraId="253B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shd w:val="clear" w:color="auto" w:fill="auto"/>
            <w:vAlign w:val="center"/>
          </w:tcPr>
          <w:p w14:paraId="7450156B">
            <w:pPr>
              <w:pStyle w:val="2"/>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600" w:type="pct"/>
            <w:shd w:val="clear" w:color="auto" w:fill="auto"/>
            <w:vAlign w:val="center"/>
          </w:tcPr>
          <w:p w14:paraId="187DC355">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645" w:type="pct"/>
            <w:shd w:val="clear" w:color="auto" w:fill="auto"/>
            <w:vAlign w:val="center"/>
          </w:tcPr>
          <w:p w14:paraId="11771C69">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854" w:type="pct"/>
            <w:shd w:val="clear" w:color="auto" w:fill="auto"/>
            <w:vAlign w:val="center"/>
          </w:tcPr>
          <w:p w14:paraId="23B844FB">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984" w:type="pct"/>
            <w:shd w:val="clear" w:color="auto" w:fill="auto"/>
            <w:vAlign w:val="center"/>
          </w:tcPr>
          <w:p w14:paraId="3D3D5E78">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984" w:type="pct"/>
            <w:shd w:val="clear" w:color="auto" w:fill="auto"/>
            <w:vAlign w:val="center"/>
          </w:tcPr>
          <w:p w14:paraId="4D99E201">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c>
          <w:tcPr>
            <w:tcW w:w="614" w:type="pct"/>
            <w:shd w:val="clear" w:color="auto" w:fill="auto"/>
            <w:vAlign w:val="center"/>
          </w:tcPr>
          <w:p w14:paraId="13DE09E1">
            <w:pPr>
              <w:pStyle w:val="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default" w:ascii="Times New Roman" w:hAnsi="Times New Roman" w:eastAsia="宋体" w:cs="Times New Roman"/>
                <w:i w:val="0"/>
                <w:iCs w:val="0"/>
                <w:sz w:val="24"/>
                <w:szCs w:val="24"/>
                <w:highlight w:val="none"/>
              </w:rPr>
            </w:pPr>
          </w:p>
        </w:tc>
      </w:tr>
    </w:tbl>
    <w:p w14:paraId="1CC34A7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lang w:val="en-US" w:eastAsia="zh-CN"/>
        </w:rPr>
        <w:t>4.</w:t>
      </w:r>
      <w:r>
        <w:rPr>
          <w:rFonts w:hint="eastAsia" w:ascii="宋体" w:hAnsi="宋体" w:eastAsia="宋体" w:cs="宋体"/>
          <w:szCs w:val="28"/>
          <w:highlight w:val="none"/>
        </w:rPr>
        <w:t>详细描述针对本项目</w:t>
      </w:r>
      <w:r>
        <w:rPr>
          <w:rFonts w:hint="eastAsia" w:ascii="宋体" w:hAnsi="宋体" w:eastAsia="宋体" w:cs="宋体"/>
          <w:szCs w:val="28"/>
          <w:highlight w:val="none"/>
          <w:lang w:val="en-US" w:eastAsia="zh-CN"/>
        </w:rPr>
        <w:t>整合前</w:t>
      </w:r>
      <w:r>
        <w:rPr>
          <w:rFonts w:hint="eastAsia" w:ascii="宋体" w:hAnsi="宋体" w:eastAsia="宋体" w:cs="宋体"/>
          <w:szCs w:val="28"/>
          <w:highlight w:val="none"/>
        </w:rPr>
        <w:t>提供的安全服务现状</w:t>
      </w:r>
      <w:r>
        <w:rPr>
          <w:rFonts w:hint="eastAsia" w:ascii="宋体" w:hAnsi="宋体" w:eastAsia="宋体" w:cs="宋体"/>
          <w:szCs w:val="28"/>
          <w:highlight w:val="none"/>
          <w:lang w:eastAsia="zh-CN"/>
        </w:rPr>
        <w:t>。</w:t>
      </w:r>
    </w:p>
    <w:p w14:paraId="6D6658C5">
      <w:pPr>
        <w:pStyle w:val="13"/>
        <w:ind w:firstLine="560"/>
        <w:jc w:val="center"/>
        <w:rPr>
          <w:rFonts w:hint="eastAsia" w:ascii="Times New Roman" w:hAnsi="Times New Roman" w:eastAsia="黑体" w:cs="Times New Roman"/>
          <w:b w:val="0"/>
          <w:bCs w:val="0"/>
          <w:sz w:val="28"/>
          <w:szCs w:val="28"/>
          <w:highlight w:val="none"/>
          <w:lang w:val="en-US" w:eastAsia="zh-CN"/>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3-</w:t>
      </w:r>
      <w:r>
        <w:rPr>
          <w:rFonts w:hint="eastAsia" w:ascii="Times New Roman" w:hAnsi="Times New Roman" w:eastAsia="黑体" w:cs="Times New Roman"/>
          <w:b w:val="0"/>
          <w:bCs w:val="0"/>
          <w:sz w:val="28"/>
          <w:szCs w:val="28"/>
          <w:highlight w:val="none"/>
        </w:rPr>
        <w:fldChar w:fldCharType="begin"/>
      </w:r>
      <w:r>
        <w:rPr>
          <w:rFonts w:hint="eastAsia" w:ascii="Times New Roman" w:hAnsi="Times New Roman" w:eastAsia="黑体" w:cs="Times New Roman"/>
          <w:b w:val="0"/>
          <w:bCs w:val="0"/>
          <w:sz w:val="28"/>
          <w:szCs w:val="28"/>
          <w:highlight w:val="none"/>
        </w:rPr>
        <w:instrText xml:space="preserve"> SEQ 表 \* ARABIC </w:instrText>
      </w:r>
      <w:r>
        <w:rPr>
          <w:rFonts w:hint="eastAsia" w:ascii="Times New Roman" w:hAnsi="Times New Roman" w:eastAsia="黑体" w:cs="Times New Roman"/>
          <w:b w:val="0"/>
          <w:bCs w:val="0"/>
          <w:sz w:val="28"/>
          <w:szCs w:val="28"/>
          <w:highlight w:val="none"/>
        </w:rPr>
        <w:fldChar w:fldCharType="separate"/>
      </w:r>
      <w:r>
        <w:rPr>
          <w:rFonts w:hint="eastAsia" w:ascii="Times New Roman" w:hAnsi="Times New Roman" w:eastAsia="黑体" w:cs="Times New Roman"/>
          <w:b w:val="0"/>
          <w:bCs w:val="0"/>
          <w:sz w:val="28"/>
          <w:szCs w:val="28"/>
          <w:highlight w:val="none"/>
        </w:rPr>
        <w:t>4</w:t>
      </w:r>
      <w:r>
        <w:rPr>
          <w:rFonts w:hint="eastAsia" w:ascii="Times New Roman" w:hAnsi="Times New Roman" w:eastAsia="黑体" w:cs="Times New Roman"/>
          <w:b w:val="0"/>
          <w:bCs w:val="0"/>
          <w:sz w:val="28"/>
          <w:szCs w:val="28"/>
          <w:highlight w:val="none"/>
        </w:rPr>
        <w:fldChar w:fldCharType="end"/>
      </w:r>
      <w:r>
        <w:rPr>
          <w:rFonts w:hint="eastAsia" w:ascii="Times New Roman" w:hAnsi="Times New Roman" w:eastAsia="黑体" w:cs="Times New Roman"/>
          <w:b w:val="0"/>
          <w:bCs w:val="0"/>
          <w:sz w:val="28"/>
          <w:szCs w:val="28"/>
          <w:highlight w:val="none"/>
          <w:lang w:val="en-US" w:eastAsia="zh-CN"/>
        </w:rPr>
        <w:t xml:space="preserve"> 安全服务清单</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9"/>
        <w:gridCol w:w="984"/>
        <w:gridCol w:w="2971"/>
        <w:gridCol w:w="1311"/>
        <w:gridCol w:w="610"/>
        <w:gridCol w:w="843"/>
        <w:gridCol w:w="918"/>
      </w:tblGrid>
      <w:tr w14:paraId="7321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Header/>
        </w:trPr>
        <w:tc>
          <w:tcPr>
            <w:tcW w:w="414" w:type="pc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14:paraId="3869B848">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序号</w:t>
            </w:r>
          </w:p>
        </w:tc>
        <w:tc>
          <w:tcPr>
            <w:tcW w:w="590" w:type="pc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14:paraId="312934C6">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服务类型</w:t>
            </w:r>
          </w:p>
        </w:tc>
        <w:tc>
          <w:tcPr>
            <w:tcW w:w="1784" w:type="pc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14:paraId="399E6A71">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服务内容</w:t>
            </w:r>
          </w:p>
        </w:tc>
        <w:tc>
          <w:tcPr>
            <w:tcW w:w="787" w:type="pct"/>
            <w:tcBorders>
              <w:top w:val="single" w:color="auto" w:sz="4" w:space="0"/>
              <w:left w:val="single" w:color="auto" w:sz="4" w:space="0"/>
              <w:bottom w:val="single" w:color="auto" w:sz="4" w:space="0"/>
              <w:right w:val="single" w:color="auto" w:sz="4" w:space="0"/>
            </w:tcBorders>
            <w:vAlign w:val="center"/>
          </w:tcPr>
          <w:p w14:paraId="55875D44">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服务范围</w:t>
            </w:r>
          </w:p>
        </w:tc>
        <w:tc>
          <w:tcPr>
            <w:tcW w:w="366" w:type="pc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14:paraId="085E6EF1">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数量</w:t>
            </w:r>
          </w:p>
        </w:tc>
        <w:tc>
          <w:tcPr>
            <w:tcW w:w="506" w:type="pc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14:paraId="1E2AC718">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单位</w:t>
            </w:r>
          </w:p>
        </w:tc>
        <w:tc>
          <w:tcPr>
            <w:tcW w:w="551" w:type="pc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14:paraId="7DF345A5">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备注</w:t>
            </w:r>
          </w:p>
        </w:tc>
      </w:tr>
      <w:tr w14:paraId="03E0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2E48BB1C">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r>
              <w:rPr>
                <w:rFonts w:hint="default" w:ascii="Times New Roman" w:hAnsi="Times New Roman" w:eastAsia="宋体" w:cs="Times New Roman"/>
                <w:i w:val="0"/>
                <w:iCs w:val="0"/>
                <w:sz w:val="24"/>
                <w:szCs w:val="24"/>
                <w:highlight w:val="none"/>
              </w:rPr>
              <w:t>例如：</w:t>
            </w:r>
          </w:p>
        </w:tc>
        <w:tc>
          <w:tcPr>
            <w:tcW w:w="590" w:type="pct"/>
            <w:tcBorders>
              <w:top w:val="single" w:color="auto" w:sz="4" w:space="0"/>
              <w:left w:val="single" w:color="auto" w:sz="4" w:space="0"/>
              <w:bottom w:val="single" w:color="auto" w:sz="4" w:space="0"/>
              <w:right w:val="single" w:color="auto" w:sz="4" w:space="0"/>
            </w:tcBorders>
            <w:vAlign w:val="center"/>
          </w:tcPr>
          <w:p w14:paraId="5E4584F4">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r>
              <w:rPr>
                <w:rFonts w:hint="default" w:ascii="Times New Roman" w:hAnsi="Times New Roman" w:eastAsia="宋体" w:cs="Times New Roman"/>
                <w:bCs/>
                <w:i w:val="0"/>
                <w:iCs w:val="0"/>
                <w:sz w:val="24"/>
                <w:szCs w:val="24"/>
                <w:highlight w:val="none"/>
              </w:rPr>
              <w:t>代码审计服务</w:t>
            </w:r>
          </w:p>
        </w:tc>
        <w:tc>
          <w:tcPr>
            <w:tcW w:w="1784"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613729DF">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r>
              <w:rPr>
                <w:rFonts w:hint="default" w:ascii="Times New Roman" w:hAnsi="Times New Roman" w:eastAsia="宋体" w:cs="Times New Roman"/>
                <w:bCs/>
                <w:i w:val="0"/>
                <w:iCs w:val="0"/>
                <w:sz w:val="24"/>
                <w:szCs w:val="24"/>
                <w:highlight w:val="none"/>
              </w:rPr>
              <w:t>采用代码审计工具进行扫描审计，寻找系统中存在的薄弱环节和业务逻辑问题、漏洞等。提供代码审计报告。</w:t>
            </w:r>
          </w:p>
        </w:tc>
        <w:tc>
          <w:tcPr>
            <w:tcW w:w="787" w:type="pct"/>
            <w:tcBorders>
              <w:top w:val="single" w:color="auto" w:sz="4" w:space="0"/>
              <w:left w:val="single" w:color="auto" w:sz="4" w:space="0"/>
              <w:bottom w:val="single" w:color="auto" w:sz="4" w:space="0"/>
              <w:right w:val="single" w:color="auto" w:sz="4" w:space="0"/>
            </w:tcBorders>
            <w:vAlign w:val="center"/>
          </w:tcPr>
          <w:p w14:paraId="794C859A">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36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064CD179">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r>
              <w:rPr>
                <w:rFonts w:hint="default" w:ascii="Times New Roman" w:hAnsi="Times New Roman" w:eastAsia="宋体" w:cs="Times New Roman"/>
                <w:bCs/>
                <w:i w:val="0"/>
                <w:iCs w:val="0"/>
                <w:sz w:val="24"/>
                <w:szCs w:val="24"/>
                <w:highlight w:val="none"/>
              </w:rPr>
              <w:t>1</w:t>
            </w:r>
          </w:p>
        </w:tc>
        <w:tc>
          <w:tcPr>
            <w:tcW w:w="50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0C812D5C">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r>
              <w:rPr>
                <w:rFonts w:hint="default" w:ascii="Times New Roman" w:hAnsi="Times New Roman" w:eastAsia="宋体" w:cs="Times New Roman"/>
                <w:bCs/>
                <w:i w:val="0"/>
                <w:iCs w:val="0"/>
                <w:sz w:val="24"/>
                <w:szCs w:val="24"/>
                <w:highlight w:val="none"/>
              </w:rPr>
              <w:t>项</w:t>
            </w:r>
          </w:p>
        </w:tc>
        <w:tc>
          <w:tcPr>
            <w:tcW w:w="551" w:type="pc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14:paraId="37770977">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r>
      <w:tr w14:paraId="0164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4BD3EC55">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r>
              <w:rPr>
                <w:rFonts w:hint="default" w:ascii="Times New Roman" w:hAnsi="Times New Roman" w:eastAsia="宋体" w:cs="Times New Roman"/>
                <w:bCs/>
                <w:i w:val="0"/>
                <w:iCs w:val="0"/>
                <w:sz w:val="24"/>
                <w:szCs w:val="24"/>
                <w:highlight w:val="none"/>
              </w:rPr>
              <w:t>1</w:t>
            </w:r>
          </w:p>
        </w:tc>
        <w:tc>
          <w:tcPr>
            <w:tcW w:w="590" w:type="pct"/>
            <w:tcBorders>
              <w:top w:val="single" w:color="auto" w:sz="4" w:space="0"/>
              <w:left w:val="single" w:color="auto" w:sz="4" w:space="0"/>
              <w:bottom w:val="single" w:color="auto" w:sz="4" w:space="0"/>
              <w:right w:val="single" w:color="auto" w:sz="4" w:space="0"/>
            </w:tcBorders>
            <w:vAlign w:val="center"/>
          </w:tcPr>
          <w:p w14:paraId="7B73012D">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r>
              <w:rPr>
                <w:rFonts w:hint="default" w:ascii="Times New Roman" w:hAnsi="Times New Roman" w:eastAsia="宋体" w:cs="Times New Roman"/>
                <w:bCs/>
                <w:i w:val="0"/>
                <w:iCs w:val="0"/>
                <w:sz w:val="24"/>
                <w:szCs w:val="24"/>
                <w:highlight w:val="none"/>
              </w:rPr>
              <w:t>……</w:t>
            </w:r>
          </w:p>
        </w:tc>
        <w:tc>
          <w:tcPr>
            <w:tcW w:w="1784"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2BAE38F7">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787" w:type="pct"/>
            <w:tcBorders>
              <w:top w:val="single" w:color="auto" w:sz="4" w:space="0"/>
              <w:left w:val="single" w:color="auto" w:sz="4" w:space="0"/>
              <w:bottom w:val="single" w:color="auto" w:sz="4" w:space="0"/>
              <w:right w:val="single" w:color="auto" w:sz="4" w:space="0"/>
            </w:tcBorders>
            <w:vAlign w:val="center"/>
          </w:tcPr>
          <w:p w14:paraId="764666DD">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36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26D2C84B">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50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3BB4752B">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14:paraId="644770E9">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r>
      <w:tr w14:paraId="1297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552FDEAB">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590" w:type="pct"/>
            <w:tcBorders>
              <w:top w:val="single" w:color="auto" w:sz="4" w:space="0"/>
              <w:left w:val="single" w:color="auto" w:sz="4" w:space="0"/>
              <w:bottom w:val="single" w:color="auto" w:sz="4" w:space="0"/>
              <w:right w:val="single" w:color="auto" w:sz="4" w:space="0"/>
            </w:tcBorders>
            <w:vAlign w:val="center"/>
          </w:tcPr>
          <w:p w14:paraId="71947583">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1784"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5CA0751A">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787" w:type="pct"/>
            <w:tcBorders>
              <w:top w:val="single" w:color="auto" w:sz="4" w:space="0"/>
              <w:left w:val="single" w:color="auto" w:sz="4" w:space="0"/>
              <w:bottom w:val="single" w:color="auto" w:sz="4" w:space="0"/>
              <w:right w:val="single" w:color="auto" w:sz="4" w:space="0"/>
            </w:tcBorders>
            <w:vAlign w:val="center"/>
          </w:tcPr>
          <w:p w14:paraId="3E6FDFA6">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36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7A0210D3">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506" w:type="pc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4E64819F">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vAlign w:val="center"/>
          </w:tcPr>
          <w:p w14:paraId="52F09DD3">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Cs/>
                <w:i w:val="0"/>
                <w:iCs w:val="0"/>
                <w:sz w:val="24"/>
                <w:szCs w:val="24"/>
                <w:highlight w:val="none"/>
              </w:rPr>
            </w:pPr>
          </w:p>
        </w:tc>
      </w:tr>
    </w:tbl>
    <w:p w14:paraId="7FD85163">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bookmarkStart w:id="117" w:name="OLE_LINK9"/>
      <w:r>
        <w:rPr>
          <w:rFonts w:hint="eastAsia" w:ascii="宋体" w:hAnsi="宋体" w:eastAsia="宋体" w:cs="宋体"/>
          <w:szCs w:val="28"/>
          <w:highlight w:val="none"/>
          <w:lang w:val="en-US" w:eastAsia="zh-CN"/>
        </w:rPr>
        <w:t>5.根据密码应用现状的梳理（若有），详细描述密码应用设备部署情况，包括但不限于密码设备的数量、型号、配置、用途、建设年份、使用状态及资金投入等情况。</w:t>
      </w:r>
    </w:p>
    <w:p w14:paraId="36801D1E">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6.描述本项目网络安全制度管理体系现状（若有）。</w:t>
      </w:r>
    </w:p>
    <w:p w14:paraId="6B2E02D2">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7.SM项目据实梳理信息安全现状。</w:t>
      </w:r>
    </w:p>
    <w:p w14:paraId="49571C42">
      <w:pPr>
        <w:pStyle w:val="7"/>
        <w:bidi w:val="0"/>
        <w:ind w:left="0" w:leftChars="0" w:firstLine="0" w:firstLineChars="0"/>
        <w:rPr>
          <w:rFonts w:hint="eastAsia"/>
          <w:highlight w:val="none"/>
        </w:rPr>
      </w:pPr>
      <w:r>
        <w:rPr>
          <w:rFonts w:hint="eastAsia"/>
          <w:highlight w:val="none"/>
          <w:lang w:val="en-US" w:eastAsia="zh-CN"/>
        </w:rPr>
        <w:t>标准规范</w:t>
      </w:r>
      <w:r>
        <w:rPr>
          <w:rFonts w:hint="eastAsia"/>
          <w:highlight w:val="none"/>
        </w:rPr>
        <w:t>现状</w:t>
      </w:r>
    </w:p>
    <w:p w14:paraId="585087C2">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rPr>
        <w:t>说明</w:t>
      </w:r>
      <w:r>
        <w:rPr>
          <w:rFonts w:hint="eastAsia" w:ascii="宋体" w:hAnsi="宋体" w:eastAsia="宋体" w:cs="宋体"/>
          <w:szCs w:val="28"/>
          <w:highlight w:val="none"/>
          <w:lang w:val="en-US" w:eastAsia="zh-CN"/>
        </w:rPr>
        <w:t>关联业务信息化已遵循的</w:t>
      </w:r>
      <w:r>
        <w:rPr>
          <w:rFonts w:hint="eastAsia" w:ascii="宋体" w:hAnsi="宋体" w:eastAsia="宋体" w:cs="宋体"/>
          <w:szCs w:val="28"/>
          <w:highlight w:val="none"/>
        </w:rPr>
        <w:t>国家、地方信息化标准规范和相关行业标准规范的情况</w:t>
      </w:r>
      <w:r>
        <w:rPr>
          <w:rFonts w:hint="eastAsia" w:ascii="宋体" w:hAnsi="宋体" w:eastAsia="宋体" w:cs="宋体"/>
          <w:szCs w:val="28"/>
          <w:highlight w:val="none"/>
          <w:lang w:eastAsia="zh-CN"/>
        </w:rPr>
        <w:t>。</w:t>
      </w:r>
    </w:p>
    <w:p w14:paraId="19F763F0">
      <w:pPr>
        <w:pStyle w:val="7"/>
        <w:bidi w:val="0"/>
        <w:ind w:left="0" w:leftChars="0" w:firstLine="0" w:firstLineChars="0"/>
        <w:rPr>
          <w:rFonts w:hint="eastAsia"/>
          <w:highlight w:val="none"/>
        </w:rPr>
      </w:pPr>
      <w:bookmarkStart w:id="118" w:name="OLE_LINK10"/>
      <w:r>
        <w:rPr>
          <w:rFonts w:hint="eastAsia"/>
          <w:highlight w:val="none"/>
        </w:rPr>
        <w:t>其他信息化现状</w:t>
      </w:r>
    </w:p>
    <w:p w14:paraId="0AB7836D">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可根据项目实际情况提供</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如链路租用及短信服务现状</w:t>
      </w:r>
      <w:r>
        <w:rPr>
          <w:rFonts w:hint="eastAsia" w:ascii="宋体" w:hAnsi="宋体" w:eastAsia="宋体" w:cs="宋体"/>
          <w:szCs w:val="28"/>
          <w:highlight w:val="none"/>
        </w:rPr>
        <w:t>。</w:t>
      </w:r>
    </w:p>
    <w:bookmarkEnd w:id="117"/>
    <w:bookmarkEnd w:id="118"/>
    <w:p w14:paraId="0815635D">
      <w:pPr>
        <w:pStyle w:val="6"/>
        <w:bidi w:val="0"/>
        <w:ind w:left="0" w:leftChars="0" w:firstLine="0" w:firstLineChars="0"/>
        <w:rPr>
          <w:rFonts w:hint="eastAsia"/>
          <w:highlight w:val="none"/>
        </w:rPr>
      </w:pPr>
      <w:bookmarkStart w:id="119" w:name="_Toc16236"/>
      <w:bookmarkStart w:id="120" w:name="_Toc12702"/>
      <w:bookmarkStart w:id="121" w:name="_Toc1528"/>
      <w:bookmarkStart w:id="122" w:name="_Toc14302"/>
      <w:bookmarkStart w:id="123" w:name="_Toc24349"/>
      <w:r>
        <w:rPr>
          <w:rFonts w:hint="eastAsia"/>
          <w:highlight w:val="none"/>
        </w:rPr>
        <w:t>存在的主要问题</w:t>
      </w:r>
      <w:bookmarkEnd w:id="119"/>
      <w:bookmarkEnd w:id="120"/>
      <w:bookmarkEnd w:id="121"/>
      <w:bookmarkEnd w:id="122"/>
      <w:bookmarkEnd w:id="123"/>
    </w:p>
    <w:p w14:paraId="43293D68">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阐述现有信息化处理手段的不足，以及实际工作业务流程中需改进的方面，逐项分析存在的主要问题与差距，描述的问题应能通过本项目实施予以解决。</w:t>
      </w:r>
      <w:r>
        <w:rPr>
          <w:rFonts w:hint="eastAsia" w:ascii="宋体" w:hAnsi="宋体" w:eastAsia="宋体" w:cs="宋体"/>
          <w:szCs w:val="28"/>
          <w:highlight w:val="none"/>
          <w:lang w:val="en-US" w:eastAsia="zh-CN"/>
        </w:rPr>
        <w:t>基于部门“大系统”，</w:t>
      </w:r>
      <w:r>
        <w:rPr>
          <w:rFonts w:hint="eastAsia" w:ascii="宋体" w:hAnsi="宋体" w:eastAsia="宋体" w:cs="宋体"/>
          <w:szCs w:val="28"/>
          <w:highlight w:val="none"/>
        </w:rPr>
        <w:t>涉及基础设施</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业务功能</w:t>
      </w:r>
      <w:r>
        <w:rPr>
          <w:rFonts w:hint="eastAsia" w:ascii="宋体" w:hAnsi="宋体" w:eastAsia="宋体" w:cs="宋体"/>
          <w:szCs w:val="28"/>
          <w:highlight w:val="none"/>
        </w:rPr>
        <w:t>、数据资源、信息安全等内容的，</w:t>
      </w:r>
      <w:r>
        <w:rPr>
          <w:rFonts w:hint="eastAsia" w:ascii="宋体" w:hAnsi="宋体" w:eastAsia="宋体" w:cs="宋体"/>
          <w:szCs w:val="28"/>
          <w:highlight w:val="none"/>
          <w:lang w:val="en-US" w:eastAsia="zh-CN"/>
        </w:rPr>
        <w:t>可</w:t>
      </w:r>
      <w:r>
        <w:rPr>
          <w:rFonts w:hint="eastAsia" w:ascii="宋体" w:hAnsi="宋体" w:eastAsia="宋体" w:cs="宋体"/>
          <w:szCs w:val="28"/>
          <w:highlight w:val="none"/>
        </w:rPr>
        <w:t>分别归纳</w:t>
      </w:r>
      <w:r>
        <w:rPr>
          <w:rFonts w:hint="eastAsia" w:ascii="宋体" w:hAnsi="宋体" w:eastAsia="宋体" w:cs="宋体"/>
          <w:szCs w:val="28"/>
          <w:highlight w:val="none"/>
          <w:lang w:val="en-US" w:eastAsia="zh-CN"/>
        </w:rPr>
        <w:t>系统整合</w:t>
      </w:r>
      <w:r>
        <w:rPr>
          <w:rFonts w:hint="eastAsia" w:ascii="宋体" w:hAnsi="宋体" w:eastAsia="宋体" w:cs="宋体"/>
          <w:szCs w:val="28"/>
          <w:highlight w:val="none"/>
        </w:rPr>
        <w:t>存在的主要问题与差距。</w:t>
      </w:r>
    </w:p>
    <w:p w14:paraId="015ABB16">
      <w:pPr>
        <w:pStyle w:val="5"/>
        <w:bidi w:val="0"/>
        <w:ind w:left="0" w:leftChars="0" w:firstLine="0" w:firstLineChars="0"/>
        <w:rPr>
          <w:highlight w:val="none"/>
        </w:rPr>
      </w:pPr>
      <w:bookmarkStart w:id="124" w:name="_Toc32598"/>
      <w:bookmarkStart w:id="125" w:name="_Toc412"/>
      <w:bookmarkStart w:id="126" w:name="_Toc22685"/>
      <w:bookmarkStart w:id="127" w:name="_Toc6128"/>
      <w:bookmarkStart w:id="128" w:name="_Toc10590"/>
      <w:r>
        <w:rPr>
          <w:rFonts w:hint="eastAsia"/>
          <w:highlight w:val="none"/>
        </w:rPr>
        <w:t>项目建设需求分析</w:t>
      </w:r>
      <w:bookmarkEnd w:id="124"/>
      <w:bookmarkEnd w:id="125"/>
      <w:bookmarkEnd w:id="126"/>
      <w:bookmarkEnd w:id="127"/>
      <w:bookmarkEnd w:id="128"/>
    </w:p>
    <w:p w14:paraId="1DBF1581">
      <w:pPr>
        <w:pStyle w:val="6"/>
        <w:bidi w:val="0"/>
        <w:ind w:left="0" w:leftChars="0" w:firstLine="0" w:firstLineChars="0"/>
        <w:rPr>
          <w:rFonts w:hint="eastAsia"/>
          <w:highlight w:val="none"/>
        </w:rPr>
      </w:pPr>
      <w:bookmarkStart w:id="129" w:name="_Toc1719"/>
      <w:bookmarkStart w:id="130" w:name="_Toc2808"/>
      <w:bookmarkStart w:id="131" w:name="_Toc12121"/>
      <w:bookmarkStart w:id="132" w:name="_Toc742"/>
      <w:bookmarkStart w:id="133" w:name="_Toc1577"/>
      <w:bookmarkStart w:id="134" w:name="_Toc24077"/>
      <w:r>
        <w:rPr>
          <w:rFonts w:hint="eastAsia"/>
          <w:highlight w:val="none"/>
        </w:rPr>
        <w:t>业务需求分析</w:t>
      </w:r>
      <w:bookmarkEnd w:id="129"/>
      <w:bookmarkEnd w:id="130"/>
      <w:bookmarkEnd w:id="131"/>
      <w:bookmarkEnd w:id="132"/>
      <w:bookmarkEnd w:id="133"/>
      <w:bookmarkEnd w:id="134"/>
    </w:p>
    <w:p w14:paraId="4CEA3D17">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从职能定位、社会服务功能需要、技术发展、存在的问题和改进的需要等方面，结合行业特点，详细提出项目的业务</w:t>
      </w:r>
      <w:r>
        <w:rPr>
          <w:rFonts w:hint="eastAsia" w:ascii="宋体" w:hAnsi="宋体" w:eastAsia="宋体" w:cs="宋体"/>
          <w:szCs w:val="28"/>
          <w:highlight w:val="none"/>
          <w:lang w:val="en-US" w:eastAsia="zh-CN"/>
        </w:rPr>
        <w:t>整合</w:t>
      </w:r>
      <w:r>
        <w:rPr>
          <w:rFonts w:hint="eastAsia" w:ascii="宋体" w:hAnsi="宋体" w:eastAsia="宋体" w:cs="宋体"/>
          <w:szCs w:val="28"/>
          <w:highlight w:val="none"/>
        </w:rPr>
        <w:t>需求，</w:t>
      </w:r>
      <w:r>
        <w:rPr>
          <w:rFonts w:hint="eastAsia" w:ascii="宋体" w:hAnsi="宋体" w:eastAsia="宋体" w:cs="宋体"/>
          <w:szCs w:val="28"/>
          <w:highlight w:val="none"/>
          <w:lang w:val="en-US" w:eastAsia="zh-CN"/>
        </w:rPr>
        <w:t>明确</w:t>
      </w:r>
      <w:r>
        <w:rPr>
          <w:rFonts w:hint="eastAsia" w:ascii="宋体" w:hAnsi="宋体" w:eastAsia="宋体" w:cs="宋体"/>
          <w:szCs w:val="28"/>
          <w:highlight w:val="none"/>
        </w:rPr>
        <w:t>相关的存量应用系统与本应用的关联关系及统筹整合计划</w:t>
      </w:r>
      <w:r>
        <w:rPr>
          <w:rFonts w:hint="eastAsia" w:ascii="宋体" w:hAnsi="宋体" w:eastAsia="宋体" w:cs="宋体"/>
          <w:szCs w:val="28"/>
          <w:highlight w:val="none"/>
          <w:lang w:eastAsia="zh-CN"/>
        </w:rPr>
        <w:t>，</w:t>
      </w:r>
      <w:r>
        <w:rPr>
          <w:rFonts w:hint="eastAsia" w:ascii="宋体" w:hAnsi="宋体" w:eastAsia="宋体" w:cs="宋体"/>
          <w:szCs w:val="28"/>
          <w:highlight w:val="none"/>
        </w:rPr>
        <w:t>明确</w:t>
      </w:r>
      <w:r>
        <w:rPr>
          <w:rFonts w:hint="eastAsia" w:ascii="宋体" w:hAnsi="宋体" w:eastAsia="宋体" w:cs="宋体"/>
          <w:szCs w:val="28"/>
          <w:highlight w:val="none"/>
          <w:lang w:val="en-US" w:eastAsia="zh-CN"/>
        </w:rPr>
        <w:t>整合</w:t>
      </w:r>
      <w:r>
        <w:rPr>
          <w:rFonts w:hint="eastAsia" w:ascii="宋体" w:hAnsi="宋体" w:eastAsia="宋体" w:cs="宋体"/>
          <w:szCs w:val="28"/>
          <w:highlight w:val="none"/>
        </w:rPr>
        <w:t>业务内容及业务流程。</w:t>
      </w:r>
    </w:p>
    <w:p w14:paraId="35189B89">
      <w:pPr>
        <w:pStyle w:val="6"/>
        <w:bidi w:val="0"/>
        <w:ind w:left="0" w:leftChars="0" w:firstLine="0" w:firstLineChars="0"/>
        <w:rPr>
          <w:rFonts w:hint="eastAsia"/>
          <w:highlight w:val="none"/>
        </w:rPr>
      </w:pPr>
      <w:bookmarkStart w:id="135" w:name="_Toc31281"/>
      <w:bookmarkStart w:id="136" w:name="_Toc28865"/>
      <w:bookmarkStart w:id="137" w:name="_Toc11164"/>
      <w:bookmarkStart w:id="138" w:name="_Toc2921"/>
      <w:bookmarkStart w:id="139" w:name="_Toc29647"/>
      <w:r>
        <w:rPr>
          <w:rFonts w:hint="eastAsia"/>
          <w:highlight w:val="none"/>
        </w:rPr>
        <w:t>用户角色需求分析</w:t>
      </w:r>
      <w:bookmarkEnd w:id="135"/>
      <w:bookmarkEnd w:id="136"/>
      <w:bookmarkEnd w:id="137"/>
      <w:bookmarkEnd w:id="138"/>
      <w:bookmarkEnd w:id="139"/>
    </w:p>
    <w:p w14:paraId="2ED74D28">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从系统的使用角度，简要梳理和分析本项目涉及的政务信息系统所涉及的各类用户角色</w:t>
      </w:r>
      <w:r>
        <w:rPr>
          <w:rFonts w:hint="eastAsia" w:ascii="宋体" w:hAnsi="宋体" w:eastAsia="宋体" w:cs="宋体"/>
          <w:szCs w:val="28"/>
          <w:highlight w:val="none"/>
          <w:lang w:val="en-US" w:eastAsia="zh-CN"/>
        </w:rPr>
        <w:t>及</w:t>
      </w:r>
      <w:r>
        <w:rPr>
          <w:rFonts w:hint="eastAsia" w:ascii="宋体" w:hAnsi="宋体" w:eastAsia="宋体" w:cs="宋体"/>
          <w:szCs w:val="28"/>
          <w:highlight w:val="none"/>
        </w:rPr>
        <w:t>用户数量、应用场景及相应的功能需求，包括但不限于管理用户、业务用户等。</w:t>
      </w:r>
    </w:p>
    <w:p w14:paraId="46DDB49E">
      <w:pPr>
        <w:pStyle w:val="6"/>
        <w:bidi w:val="0"/>
        <w:ind w:left="0" w:leftChars="0" w:firstLine="0" w:firstLineChars="0"/>
        <w:rPr>
          <w:rFonts w:hint="eastAsia"/>
          <w:highlight w:val="none"/>
        </w:rPr>
      </w:pPr>
      <w:bookmarkStart w:id="140" w:name="_Toc14071"/>
      <w:bookmarkStart w:id="141" w:name="_Toc16499"/>
      <w:bookmarkStart w:id="142" w:name="_Toc21978"/>
      <w:bookmarkStart w:id="143" w:name="_Toc27709"/>
      <w:bookmarkStart w:id="144" w:name="_Toc7236"/>
      <w:r>
        <w:rPr>
          <w:rFonts w:hint="eastAsia"/>
          <w:highlight w:val="none"/>
        </w:rPr>
        <w:t>功能需求分析</w:t>
      </w:r>
      <w:bookmarkEnd w:id="140"/>
      <w:bookmarkEnd w:id="141"/>
      <w:bookmarkEnd w:id="142"/>
      <w:bookmarkEnd w:id="143"/>
      <w:bookmarkEnd w:id="144"/>
    </w:p>
    <w:p w14:paraId="23E17FCE">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对标业务职能，基于原应用系统现状及存在问题分析</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进行</w:t>
      </w:r>
      <w:r>
        <w:rPr>
          <w:rFonts w:hint="eastAsia" w:ascii="宋体" w:hAnsi="宋体" w:eastAsia="宋体" w:cs="宋体"/>
          <w:szCs w:val="28"/>
          <w:highlight w:val="none"/>
        </w:rPr>
        <w:t>业务需求</w:t>
      </w:r>
      <w:r>
        <w:rPr>
          <w:rFonts w:hint="eastAsia" w:ascii="宋体" w:hAnsi="宋体" w:eastAsia="宋体" w:cs="宋体"/>
          <w:szCs w:val="28"/>
          <w:highlight w:val="none"/>
          <w:lang w:val="en-US" w:eastAsia="zh-CN"/>
        </w:rPr>
        <w:t>梳理</w:t>
      </w:r>
      <w:r>
        <w:rPr>
          <w:rFonts w:hint="eastAsia" w:ascii="宋体" w:hAnsi="宋体" w:eastAsia="宋体" w:cs="宋体"/>
          <w:szCs w:val="28"/>
          <w:highlight w:val="none"/>
        </w:rPr>
        <w:t>，提出业务功能的内容、结构、流程及相关指标。分析项目主要功能领域的构成和边界，简述每个功能领域涵盖的主要功能点和操作要求。</w:t>
      </w:r>
    </w:p>
    <w:p w14:paraId="34497AA1">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注：按照《贵州省省级政务信息系统建设管理办法》（黔府办函〔2023〕2号），原则上保持系统数量“只减不增”、功能“只合不分”。</w:t>
      </w:r>
    </w:p>
    <w:p w14:paraId="70113BA8">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提供业务系统功能对照表，明确</w:t>
      </w:r>
      <w:r>
        <w:rPr>
          <w:rFonts w:hint="eastAsia" w:ascii="宋体" w:hAnsi="宋体" w:eastAsia="宋体" w:cs="宋体"/>
          <w:szCs w:val="28"/>
          <w:highlight w:val="none"/>
        </w:rPr>
        <w:t>原应用系统</w:t>
      </w:r>
      <w:r>
        <w:rPr>
          <w:rFonts w:hint="eastAsia" w:ascii="宋体" w:hAnsi="宋体" w:eastAsia="宋体" w:cs="宋体"/>
          <w:szCs w:val="28"/>
          <w:highlight w:val="none"/>
          <w:lang w:val="en-US" w:eastAsia="zh-CN"/>
        </w:rPr>
        <w:t>功能与本项目新增功能的边界关系，需要与预算明细表进行对应。</w:t>
      </w:r>
    </w:p>
    <w:p w14:paraId="75D2D4CD">
      <w:pPr>
        <w:pStyle w:val="6"/>
        <w:bidi w:val="0"/>
        <w:ind w:left="0" w:leftChars="0" w:firstLine="0" w:firstLineChars="0"/>
        <w:rPr>
          <w:rFonts w:hint="eastAsia"/>
          <w:highlight w:val="none"/>
        </w:rPr>
      </w:pPr>
      <w:bookmarkStart w:id="145" w:name="_Toc32767"/>
      <w:bookmarkStart w:id="146" w:name="_Toc17210"/>
      <w:bookmarkStart w:id="147" w:name="_Toc32400"/>
      <w:bookmarkStart w:id="148" w:name="_Toc19824"/>
      <w:bookmarkStart w:id="149" w:name="_Toc20449"/>
      <w:r>
        <w:rPr>
          <w:rFonts w:hint="eastAsia"/>
          <w:highlight w:val="none"/>
        </w:rPr>
        <w:t>数据资源需求分析</w:t>
      </w:r>
      <w:bookmarkEnd w:id="145"/>
      <w:bookmarkEnd w:id="146"/>
      <w:bookmarkEnd w:id="147"/>
      <w:bookmarkEnd w:id="148"/>
      <w:bookmarkEnd w:id="149"/>
    </w:p>
    <w:p w14:paraId="54A87053">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sectPr>
          <w:headerReference r:id="rId13" w:type="default"/>
          <w:footerReference r:id="rId15" w:type="default"/>
          <w:headerReference r:id="rId14" w:type="even"/>
          <w:footerReference r:id="rId16" w:type="even"/>
          <w:pgSz w:w="11906" w:h="16838"/>
          <w:pgMar w:top="1168" w:right="1800" w:bottom="1440" w:left="1800" w:header="454" w:footer="964" w:gutter="0"/>
          <w:pgNumType w:fmt="decimal" w:start="1"/>
          <w:cols w:space="0" w:num="1"/>
          <w:docGrid w:type="lines" w:linePitch="381" w:charSpace="0"/>
        </w:sectPr>
      </w:pPr>
      <w:r>
        <w:rPr>
          <w:rFonts w:hint="eastAsia" w:ascii="宋体" w:hAnsi="宋体" w:eastAsia="宋体" w:cs="宋体"/>
          <w:szCs w:val="28"/>
          <w:highlight w:val="none"/>
        </w:rPr>
        <w:t>结合项目业务需求，明确项目所需自有和外部数据资源，并根据业务需求来分类，分为基础数据（省大数据局统筹基础库/专题库/主题库中数据）、扩展行业数据（非大数据局统</w:t>
      </w:r>
      <w:r>
        <w:rPr>
          <w:rFonts w:hint="eastAsia" w:ascii="宋体" w:hAnsi="宋体" w:eastAsia="宋体" w:cs="宋体"/>
          <w:szCs w:val="28"/>
          <w:highlight w:val="none"/>
          <w:lang w:eastAsia="zh-CN"/>
        </w:rPr>
        <w:t>筹基</w:t>
      </w:r>
      <w:r>
        <w:rPr>
          <w:rFonts w:hint="eastAsia" w:ascii="宋体" w:hAnsi="宋体" w:eastAsia="宋体" w:cs="宋体"/>
          <w:szCs w:val="28"/>
          <w:highlight w:val="none"/>
        </w:rPr>
        <w:t>础库/专题库/主题库中数据及行业特有数据）等方面列出数据需求目录。</w:t>
      </w:r>
    </w:p>
    <w:p w14:paraId="5438B4AA">
      <w:pPr>
        <w:pStyle w:val="7"/>
        <w:bidi w:val="0"/>
        <w:ind w:left="0" w:leftChars="0" w:firstLine="0" w:firstLineChars="0"/>
        <w:rPr>
          <w:rFonts w:hint="eastAsia"/>
          <w:highlight w:val="none"/>
        </w:rPr>
      </w:pPr>
      <w:r>
        <w:rPr>
          <w:rFonts w:hint="eastAsia"/>
          <w:highlight w:val="none"/>
        </w:rPr>
        <w:t>基础数据需求</w:t>
      </w:r>
    </w:p>
    <w:p w14:paraId="7ED1C19F">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基础数据是指在</w:t>
      </w:r>
      <w:r>
        <w:rPr>
          <w:rFonts w:hint="eastAsia" w:ascii="宋体" w:hAnsi="宋体" w:eastAsia="宋体" w:cs="宋体"/>
          <w:szCs w:val="28"/>
          <w:highlight w:val="none"/>
          <w:lang w:val="en-US" w:eastAsia="zh-CN"/>
        </w:rPr>
        <w:t>贵州省数据共享交换平台</w:t>
      </w:r>
      <w:r>
        <w:rPr>
          <w:rFonts w:hint="eastAsia" w:ascii="宋体" w:hAnsi="宋体" w:eastAsia="宋体" w:cs="宋体"/>
          <w:szCs w:val="28"/>
          <w:highlight w:val="none"/>
        </w:rPr>
        <w:t>的基础库/专题库/主题库中数据（如人口信息、法人单位信息、自然资源和空间地理信息、电子证照等）。描述此类数据需求主要见下表：</w:t>
      </w:r>
    </w:p>
    <w:p w14:paraId="3C5E1478">
      <w:pPr>
        <w:pStyle w:val="13"/>
        <w:ind w:firstLine="560"/>
        <w:jc w:val="center"/>
        <w:rPr>
          <w:rFonts w:hint="eastAsia" w:ascii="黑体" w:hAnsi="黑体" w:eastAsia="黑体" w:cs="黑体"/>
          <w:b w:val="0"/>
          <w:bCs w:val="0"/>
          <w:sz w:val="28"/>
          <w:szCs w:val="28"/>
          <w:highlight w:val="none"/>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3-</w:t>
      </w:r>
      <w:r>
        <w:rPr>
          <w:rFonts w:hint="eastAsia" w:ascii="Times New Roman" w:hAnsi="Times New Roman" w:eastAsia="黑体" w:cs="Times New Roman"/>
          <w:b w:val="0"/>
          <w:bCs w:val="0"/>
          <w:sz w:val="28"/>
          <w:szCs w:val="28"/>
          <w:highlight w:val="none"/>
        </w:rPr>
        <w:fldChar w:fldCharType="begin"/>
      </w:r>
      <w:r>
        <w:rPr>
          <w:rFonts w:hint="eastAsia" w:ascii="Times New Roman" w:hAnsi="Times New Roman" w:eastAsia="黑体" w:cs="Times New Roman"/>
          <w:b w:val="0"/>
          <w:bCs w:val="0"/>
          <w:sz w:val="28"/>
          <w:szCs w:val="28"/>
          <w:highlight w:val="none"/>
        </w:rPr>
        <w:instrText xml:space="preserve"> SEQ 表 \* ARABIC </w:instrText>
      </w:r>
      <w:r>
        <w:rPr>
          <w:rFonts w:hint="eastAsia" w:ascii="Times New Roman" w:hAnsi="Times New Roman" w:eastAsia="黑体" w:cs="Times New Roman"/>
          <w:b w:val="0"/>
          <w:bCs w:val="0"/>
          <w:sz w:val="28"/>
          <w:szCs w:val="28"/>
          <w:highlight w:val="none"/>
        </w:rPr>
        <w:fldChar w:fldCharType="separate"/>
      </w:r>
      <w:r>
        <w:rPr>
          <w:rFonts w:hint="eastAsia" w:ascii="Times New Roman" w:hAnsi="Times New Roman" w:eastAsia="黑体" w:cs="Times New Roman"/>
          <w:b w:val="0"/>
          <w:bCs w:val="0"/>
          <w:sz w:val="28"/>
          <w:szCs w:val="28"/>
          <w:highlight w:val="none"/>
        </w:rPr>
        <w:t>5</w:t>
      </w:r>
      <w:r>
        <w:rPr>
          <w:rFonts w:hint="eastAsia" w:ascii="Times New Roman" w:hAnsi="Times New Roman" w:eastAsia="黑体" w:cs="Times New Roman"/>
          <w:b w:val="0"/>
          <w:bCs w:val="0"/>
          <w:sz w:val="28"/>
          <w:szCs w:val="28"/>
          <w:highlight w:val="none"/>
        </w:rPr>
        <w:fldChar w:fldCharType="end"/>
      </w:r>
      <w:r>
        <w:rPr>
          <w:rFonts w:hint="eastAsia" w:ascii="Times New Roman" w:hAnsi="Times New Roman" w:eastAsia="黑体" w:cs="Times New Roman"/>
          <w:b w:val="0"/>
          <w:bCs w:val="0"/>
          <w:sz w:val="28"/>
          <w:szCs w:val="28"/>
          <w:highlight w:val="none"/>
          <w:lang w:val="en-US" w:eastAsia="zh-CN"/>
        </w:rPr>
        <w:t xml:space="preserve"> </w:t>
      </w:r>
      <w:r>
        <w:rPr>
          <w:rFonts w:hint="eastAsia" w:ascii="Times New Roman" w:hAnsi="Times New Roman" w:eastAsia="黑体" w:cs="Times New Roman"/>
          <w:b w:val="0"/>
          <w:bCs w:val="0"/>
          <w:sz w:val="28"/>
          <w:szCs w:val="28"/>
          <w:highlight w:val="none"/>
        </w:rPr>
        <w:t>基础数据需求目录</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340"/>
        <w:gridCol w:w="862"/>
        <w:gridCol w:w="903"/>
        <w:gridCol w:w="961"/>
        <w:gridCol w:w="929"/>
        <w:gridCol w:w="1004"/>
        <w:gridCol w:w="854"/>
        <w:gridCol w:w="1134"/>
      </w:tblGrid>
      <w:tr w14:paraId="6244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1" w:type="pct"/>
            <w:vAlign w:val="center"/>
          </w:tcPr>
          <w:p w14:paraId="4EBEFE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序号</w:t>
            </w:r>
          </w:p>
        </w:tc>
        <w:tc>
          <w:tcPr>
            <w:tcW w:w="786" w:type="pct"/>
            <w:vAlign w:val="center"/>
          </w:tcPr>
          <w:p w14:paraId="5C82FE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数据来源（省级基础库/主题库/专题库）</w:t>
            </w:r>
          </w:p>
        </w:tc>
        <w:tc>
          <w:tcPr>
            <w:tcW w:w="506" w:type="pct"/>
            <w:vAlign w:val="center"/>
          </w:tcPr>
          <w:p w14:paraId="522054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数据资源编码</w:t>
            </w:r>
          </w:p>
        </w:tc>
        <w:tc>
          <w:tcPr>
            <w:tcW w:w="530" w:type="pct"/>
            <w:vAlign w:val="center"/>
          </w:tcPr>
          <w:p w14:paraId="4E6A4F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需求数据资源名称</w:t>
            </w:r>
          </w:p>
        </w:tc>
        <w:tc>
          <w:tcPr>
            <w:tcW w:w="564" w:type="pct"/>
            <w:vAlign w:val="center"/>
          </w:tcPr>
          <w:p w14:paraId="5E7701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需求数据项列举</w:t>
            </w:r>
          </w:p>
        </w:tc>
        <w:tc>
          <w:tcPr>
            <w:tcW w:w="545" w:type="pct"/>
            <w:vAlign w:val="center"/>
          </w:tcPr>
          <w:p w14:paraId="016234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数据对接方式需求</w:t>
            </w:r>
          </w:p>
          <w:p w14:paraId="381D6B02">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p>
        </w:tc>
        <w:tc>
          <w:tcPr>
            <w:tcW w:w="589" w:type="pct"/>
            <w:vAlign w:val="center"/>
          </w:tcPr>
          <w:p w14:paraId="699D5B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color w:val="FF0000"/>
                <w:sz w:val="24"/>
                <w:szCs w:val="24"/>
                <w:highlight w:val="none"/>
              </w:rPr>
              <w:t>数据获取方式</w:t>
            </w:r>
          </w:p>
        </w:tc>
        <w:tc>
          <w:tcPr>
            <w:tcW w:w="501" w:type="pct"/>
            <w:vAlign w:val="center"/>
          </w:tcPr>
          <w:p w14:paraId="5E58F2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更新频次需求</w:t>
            </w:r>
          </w:p>
        </w:tc>
        <w:tc>
          <w:tcPr>
            <w:tcW w:w="665" w:type="pct"/>
            <w:vAlign w:val="center"/>
          </w:tcPr>
          <w:p w14:paraId="6D0E9C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用途</w:t>
            </w:r>
          </w:p>
        </w:tc>
      </w:tr>
      <w:tr w14:paraId="66B2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1" w:type="pct"/>
            <w:vAlign w:val="center"/>
          </w:tcPr>
          <w:p w14:paraId="5D561B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1</w:t>
            </w:r>
          </w:p>
        </w:tc>
        <w:tc>
          <w:tcPr>
            <w:tcW w:w="786" w:type="pct"/>
            <w:vAlign w:val="center"/>
          </w:tcPr>
          <w:p w14:paraId="07E627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电子证照基础库</w:t>
            </w:r>
          </w:p>
        </w:tc>
        <w:tc>
          <w:tcPr>
            <w:tcW w:w="506" w:type="pct"/>
            <w:vAlign w:val="center"/>
          </w:tcPr>
          <w:p w14:paraId="6DB247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w:t>
            </w:r>
          </w:p>
        </w:tc>
        <w:tc>
          <w:tcPr>
            <w:tcW w:w="530" w:type="pct"/>
            <w:vAlign w:val="center"/>
          </w:tcPr>
          <w:p w14:paraId="5AE1A7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工商证照</w:t>
            </w:r>
          </w:p>
        </w:tc>
        <w:tc>
          <w:tcPr>
            <w:tcW w:w="564" w:type="pct"/>
            <w:vAlign w:val="center"/>
          </w:tcPr>
          <w:p w14:paraId="17C1EF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证照号码；法人名称…</w:t>
            </w:r>
          </w:p>
        </w:tc>
        <w:tc>
          <w:tcPr>
            <w:tcW w:w="545" w:type="pct"/>
            <w:vAlign w:val="center"/>
          </w:tcPr>
          <w:p w14:paraId="72A26E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接口接入</w:t>
            </w:r>
          </w:p>
        </w:tc>
        <w:tc>
          <w:tcPr>
            <w:tcW w:w="589" w:type="pct"/>
            <w:vAlign w:val="center"/>
          </w:tcPr>
          <w:p w14:paraId="71DE58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省共享交换平台申请</w:t>
            </w:r>
          </w:p>
        </w:tc>
        <w:tc>
          <w:tcPr>
            <w:tcW w:w="501" w:type="pct"/>
            <w:vAlign w:val="center"/>
          </w:tcPr>
          <w:p w14:paraId="4D6BB7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每周</w:t>
            </w:r>
          </w:p>
        </w:tc>
        <w:tc>
          <w:tcPr>
            <w:tcW w:w="665" w:type="pct"/>
            <w:vAlign w:val="center"/>
          </w:tcPr>
          <w:p w14:paraId="2F5ED0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系统XX模块，用于XXX</w:t>
            </w:r>
          </w:p>
        </w:tc>
      </w:tr>
      <w:tr w14:paraId="5FCC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1" w:type="pct"/>
            <w:vAlign w:val="center"/>
          </w:tcPr>
          <w:p w14:paraId="4BEB75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786" w:type="pct"/>
            <w:vAlign w:val="center"/>
          </w:tcPr>
          <w:p w14:paraId="651FFF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506" w:type="pct"/>
            <w:vAlign w:val="center"/>
          </w:tcPr>
          <w:p w14:paraId="45E06F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530" w:type="pct"/>
            <w:vAlign w:val="center"/>
          </w:tcPr>
          <w:p w14:paraId="7D3EE8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564" w:type="pct"/>
            <w:vAlign w:val="center"/>
          </w:tcPr>
          <w:p w14:paraId="03860A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545" w:type="pct"/>
            <w:vAlign w:val="center"/>
          </w:tcPr>
          <w:p w14:paraId="5F943F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589" w:type="pct"/>
            <w:vAlign w:val="center"/>
          </w:tcPr>
          <w:p w14:paraId="52B4FA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501" w:type="pct"/>
            <w:vAlign w:val="center"/>
          </w:tcPr>
          <w:p w14:paraId="1B02A2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665" w:type="pct"/>
            <w:vAlign w:val="center"/>
          </w:tcPr>
          <w:p w14:paraId="574F6E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r>
    </w:tbl>
    <w:p w14:paraId="77F24DE8">
      <w:pPr>
        <w:pStyle w:val="7"/>
        <w:bidi w:val="0"/>
        <w:ind w:left="0" w:leftChars="0" w:firstLine="0" w:firstLineChars="0"/>
        <w:rPr>
          <w:rFonts w:hint="eastAsia"/>
          <w:highlight w:val="none"/>
        </w:rPr>
      </w:pPr>
      <w:r>
        <w:rPr>
          <w:rFonts w:hint="eastAsia"/>
          <w:highlight w:val="none"/>
        </w:rPr>
        <w:t>行业数据需求</w:t>
      </w:r>
    </w:p>
    <w:p w14:paraId="60899902">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行业数据是指各省级部门自行归集、管理和维护政务数据</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可通过贵州省数据共享交换平台获取（贵州省数据共享交换平台已存在的可直接提数据需求，贵州省数据共享交换平台没有的可按流程申请增加）</w:t>
      </w:r>
      <w:r>
        <w:rPr>
          <w:rFonts w:hint="eastAsia" w:ascii="宋体" w:hAnsi="宋体" w:eastAsia="宋体" w:cs="宋体"/>
          <w:szCs w:val="28"/>
          <w:highlight w:val="none"/>
        </w:rPr>
        <w:t>。描述此类数据目录主要见下表：</w:t>
      </w:r>
    </w:p>
    <w:p w14:paraId="4DDC1B5E">
      <w:pPr>
        <w:rPr>
          <w:rFonts w:hint="eastAsia"/>
          <w:highlight w:val="none"/>
        </w:rPr>
      </w:pPr>
      <w:r>
        <w:rPr>
          <w:rFonts w:hint="eastAsia"/>
          <w:highlight w:val="none"/>
        </w:rPr>
        <w:br w:type="page"/>
      </w:r>
    </w:p>
    <w:p w14:paraId="297324EC">
      <w:pPr>
        <w:pStyle w:val="13"/>
        <w:ind w:firstLine="560"/>
        <w:jc w:val="center"/>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3-</w:t>
      </w:r>
      <w:r>
        <w:rPr>
          <w:rFonts w:hint="eastAsia" w:ascii="Times New Roman" w:hAnsi="Times New Roman" w:eastAsia="黑体" w:cs="Times New Roman"/>
          <w:b w:val="0"/>
          <w:bCs w:val="0"/>
          <w:sz w:val="28"/>
          <w:szCs w:val="28"/>
          <w:highlight w:val="none"/>
        </w:rPr>
        <w:fldChar w:fldCharType="begin"/>
      </w:r>
      <w:r>
        <w:rPr>
          <w:rFonts w:hint="eastAsia" w:ascii="Times New Roman" w:hAnsi="Times New Roman" w:eastAsia="黑体" w:cs="Times New Roman"/>
          <w:b w:val="0"/>
          <w:bCs w:val="0"/>
          <w:sz w:val="28"/>
          <w:szCs w:val="28"/>
          <w:highlight w:val="none"/>
        </w:rPr>
        <w:instrText xml:space="preserve"> SEQ 表 \* ARABIC </w:instrText>
      </w:r>
      <w:r>
        <w:rPr>
          <w:rFonts w:hint="eastAsia" w:ascii="Times New Roman" w:hAnsi="Times New Roman" w:eastAsia="黑体" w:cs="Times New Roman"/>
          <w:b w:val="0"/>
          <w:bCs w:val="0"/>
          <w:sz w:val="28"/>
          <w:szCs w:val="28"/>
          <w:highlight w:val="none"/>
        </w:rPr>
        <w:fldChar w:fldCharType="separate"/>
      </w:r>
      <w:r>
        <w:rPr>
          <w:rFonts w:hint="eastAsia" w:ascii="Times New Roman" w:hAnsi="Times New Roman" w:eastAsia="黑体" w:cs="Times New Roman"/>
          <w:b w:val="0"/>
          <w:bCs w:val="0"/>
          <w:sz w:val="28"/>
          <w:szCs w:val="28"/>
          <w:highlight w:val="none"/>
        </w:rPr>
        <w:t>6</w:t>
      </w:r>
      <w:r>
        <w:rPr>
          <w:rFonts w:hint="eastAsia" w:ascii="Times New Roman" w:hAnsi="Times New Roman" w:eastAsia="黑体" w:cs="Times New Roman"/>
          <w:b w:val="0"/>
          <w:bCs w:val="0"/>
          <w:sz w:val="28"/>
          <w:szCs w:val="28"/>
          <w:highlight w:val="none"/>
        </w:rPr>
        <w:fldChar w:fldCharType="end"/>
      </w:r>
      <w:r>
        <w:rPr>
          <w:rFonts w:hint="eastAsia" w:ascii="Times New Roman" w:hAnsi="Times New Roman" w:eastAsia="黑体" w:cs="Times New Roman"/>
          <w:b w:val="0"/>
          <w:bCs w:val="0"/>
          <w:sz w:val="28"/>
          <w:szCs w:val="28"/>
          <w:highlight w:val="none"/>
          <w:lang w:val="en-US" w:eastAsia="zh-CN"/>
        </w:rPr>
        <w:t xml:space="preserve"> </w:t>
      </w:r>
      <w:r>
        <w:rPr>
          <w:rFonts w:hint="eastAsia" w:ascii="Times New Roman" w:hAnsi="Times New Roman" w:eastAsia="黑体" w:cs="Times New Roman"/>
          <w:b w:val="0"/>
          <w:bCs w:val="0"/>
          <w:sz w:val="28"/>
          <w:szCs w:val="28"/>
          <w:highlight w:val="none"/>
        </w:rPr>
        <w:t>行业数据需求目录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218"/>
        <w:gridCol w:w="782"/>
        <w:gridCol w:w="782"/>
        <w:gridCol w:w="912"/>
        <w:gridCol w:w="1084"/>
        <w:gridCol w:w="912"/>
        <w:gridCol w:w="813"/>
        <w:gridCol w:w="709"/>
        <w:gridCol w:w="788"/>
      </w:tblGrid>
      <w:tr w14:paraId="2B34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43C65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序号</w:t>
            </w:r>
          </w:p>
        </w:tc>
        <w:tc>
          <w:tcPr>
            <w:tcW w:w="0" w:type="auto"/>
            <w:vAlign w:val="center"/>
          </w:tcPr>
          <w:p w14:paraId="107A6B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数据来源（部门名称）</w:t>
            </w:r>
          </w:p>
        </w:tc>
        <w:tc>
          <w:tcPr>
            <w:tcW w:w="0" w:type="auto"/>
            <w:vAlign w:val="center"/>
          </w:tcPr>
          <w:p w14:paraId="67BE10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数据来源系统</w:t>
            </w:r>
          </w:p>
        </w:tc>
        <w:tc>
          <w:tcPr>
            <w:tcW w:w="0" w:type="auto"/>
            <w:vAlign w:val="center"/>
          </w:tcPr>
          <w:p w14:paraId="08C7BD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数据资源编码</w:t>
            </w:r>
          </w:p>
        </w:tc>
        <w:tc>
          <w:tcPr>
            <w:tcW w:w="0" w:type="auto"/>
            <w:vAlign w:val="center"/>
          </w:tcPr>
          <w:p w14:paraId="532030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需求数据资源名称</w:t>
            </w:r>
          </w:p>
        </w:tc>
        <w:tc>
          <w:tcPr>
            <w:tcW w:w="0" w:type="auto"/>
            <w:vAlign w:val="center"/>
          </w:tcPr>
          <w:p w14:paraId="3F9B68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需求数据项列举</w:t>
            </w:r>
          </w:p>
        </w:tc>
        <w:tc>
          <w:tcPr>
            <w:tcW w:w="0" w:type="auto"/>
            <w:vAlign w:val="center"/>
          </w:tcPr>
          <w:p w14:paraId="120319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数据对接方式需求</w:t>
            </w:r>
          </w:p>
        </w:tc>
        <w:tc>
          <w:tcPr>
            <w:tcW w:w="814" w:type="dxa"/>
            <w:vAlign w:val="center"/>
          </w:tcPr>
          <w:p w14:paraId="114728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color w:val="FF0000"/>
                <w:sz w:val="24"/>
                <w:szCs w:val="24"/>
                <w:highlight w:val="none"/>
              </w:rPr>
              <w:t>数据获取方式</w:t>
            </w:r>
          </w:p>
        </w:tc>
        <w:tc>
          <w:tcPr>
            <w:tcW w:w="709" w:type="dxa"/>
            <w:vAlign w:val="center"/>
          </w:tcPr>
          <w:p w14:paraId="439FF9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更新频次需求</w:t>
            </w:r>
          </w:p>
        </w:tc>
        <w:tc>
          <w:tcPr>
            <w:tcW w:w="788" w:type="dxa"/>
            <w:vAlign w:val="center"/>
          </w:tcPr>
          <w:p w14:paraId="530A17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i w:val="0"/>
                <w:iCs w:val="0"/>
                <w:sz w:val="24"/>
                <w:szCs w:val="24"/>
                <w:highlight w:val="none"/>
              </w:rPr>
            </w:pPr>
            <w:r>
              <w:rPr>
                <w:rFonts w:hint="default" w:ascii="Times New Roman" w:hAnsi="Times New Roman" w:eastAsia="宋体" w:cs="Times New Roman"/>
                <w:b/>
                <w:bCs/>
                <w:i w:val="0"/>
                <w:iCs w:val="0"/>
                <w:sz w:val="24"/>
                <w:szCs w:val="24"/>
                <w:highlight w:val="none"/>
              </w:rPr>
              <w:t>用途</w:t>
            </w:r>
          </w:p>
        </w:tc>
      </w:tr>
      <w:tr w14:paraId="3265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711F1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1</w:t>
            </w:r>
          </w:p>
        </w:tc>
        <w:tc>
          <w:tcPr>
            <w:tcW w:w="0" w:type="auto"/>
            <w:vAlign w:val="center"/>
          </w:tcPr>
          <w:p w14:paraId="4809EE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省公安厅</w:t>
            </w:r>
          </w:p>
        </w:tc>
        <w:tc>
          <w:tcPr>
            <w:tcW w:w="0" w:type="auto"/>
            <w:vAlign w:val="center"/>
          </w:tcPr>
          <w:p w14:paraId="2DE0DD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0" w:type="auto"/>
            <w:vAlign w:val="center"/>
          </w:tcPr>
          <w:p w14:paraId="622FFB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w:t>
            </w:r>
          </w:p>
        </w:tc>
        <w:tc>
          <w:tcPr>
            <w:tcW w:w="0" w:type="auto"/>
            <w:vAlign w:val="center"/>
          </w:tcPr>
          <w:p w14:paraId="5FA387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公民信息</w:t>
            </w:r>
          </w:p>
        </w:tc>
        <w:tc>
          <w:tcPr>
            <w:tcW w:w="0" w:type="auto"/>
            <w:vAlign w:val="center"/>
          </w:tcPr>
          <w:p w14:paraId="2E77F5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身份证号；姓名…</w:t>
            </w:r>
          </w:p>
        </w:tc>
        <w:tc>
          <w:tcPr>
            <w:tcW w:w="0" w:type="auto"/>
            <w:vAlign w:val="center"/>
          </w:tcPr>
          <w:p w14:paraId="0EDD59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接口接入</w:t>
            </w:r>
          </w:p>
        </w:tc>
        <w:tc>
          <w:tcPr>
            <w:tcW w:w="814" w:type="dxa"/>
            <w:vAlign w:val="center"/>
          </w:tcPr>
          <w:p w14:paraId="13645C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省共享交换平台申请</w:t>
            </w:r>
          </w:p>
        </w:tc>
        <w:tc>
          <w:tcPr>
            <w:tcW w:w="709" w:type="dxa"/>
            <w:vAlign w:val="center"/>
          </w:tcPr>
          <w:p w14:paraId="5F73EF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周</w:t>
            </w:r>
          </w:p>
        </w:tc>
        <w:tc>
          <w:tcPr>
            <w:tcW w:w="788" w:type="dxa"/>
            <w:vAlign w:val="center"/>
          </w:tcPr>
          <w:p w14:paraId="0E1558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系统XX模块，用于XXX</w:t>
            </w:r>
          </w:p>
        </w:tc>
      </w:tr>
      <w:tr w14:paraId="6425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E5B4F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2</w:t>
            </w:r>
          </w:p>
        </w:tc>
        <w:tc>
          <w:tcPr>
            <w:tcW w:w="0" w:type="auto"/>
            <w:vAlign w:val="center"/>
          </w:tcPr>
          <w:p w14:paraId="0A3A15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省住建厅</w:t>
            </w:r>
            <w:r>
              <w:rPr>
                <w:rFonts w:hint="default" w:ascii="Times New Roman" w:hAnsi="Times New Roman" w:eastAsia="宋体" w:cs="Times New Roman"/>
                <w:i w:val="0"/>
                <w:iCs w:val="0"/>
                <w:sz w:val="24"/>
                <w:szCs w:val="24"/>
                <w:highlight w:val="none"/>
                <w:lang w:eastAsia="zh-CN"/>
              </w:rPr>
              <w:t>（</w:t>
            </w:r>
            <w:r>
              <w:rPr>
                <w:rFonts w:hint="default" w:ascii="Times New Roman" w:hAnsi="Times New Roman" w:eastAsia="宋体" w:cs="Times New Roman"/>
                <w:i w:val="0"/>
                <w:iCs w:val="0"/>
                <w:sz w:val="24"/>
                <w:szCs w:val="24"/>
                <w:highlight w:val="none"/>
              </w:rPr>
              <w:t>项目厅局）</w:t>
            </w:r>
          </w:p>
        </w:tc>
        <w:tc>
          <w:tcPr>
            <w:tcW w:w="0" w:type="auto"/>
            <w:vAlign w:val="center"/>
          </w:tcPr>
          <w:p w14:paraId="417A65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0" w:type="auto"/>
            <w:vAlign w:val="center"/>
          </w:tcPr>
          <w:p w14:paraId="07B384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w:t>
            </w:r>
          </w:p>
        </w:tc>
        <w:tc>
          <w:tcPr>
            <w:tcW w:w="0" w:type="auto"/>
            <w:vAlign w:val="center"/>
          </w:tcPr>
          <w:p w14:paraId="443E9A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住房信息</w:t>
            </w:r>
          </w:p>
        </w:tc>
        <w:tc>
          <w:tcPr>
            <w:tcW w:w="0" w:type="auto"/>
            <w:vAlign w:val="center"/>
          </w:tcPr>
          <w:p w14:paraId="057C8C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房屋地址；编号…</w:t>
            </w:r>
          </w:p>
        </w:tc>
        <w:tc>
          <w:tcPr>
            <w:tcW w:w="0" w:type="auto"/>
            <w:vAlign w:val="center"/>
          </w:tcPr>
          <w:p w14:paraId="6C7DA3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库表推动</w:t>
            </w:r>
          </w:p>
        </w:tc>
        <w:tc>
          <w:tcPr>
            <w:tcW w:w="814" w:type="dxa"/>
            <w:vAlign w:val="center"/>
          </w:tcPr>
          <w:p w14:paraId="55BC21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省共享交换平台申请</w:t>
            </w:r>
          </w:p>
        </w:tc>
        <w:tc>
          <w:tcPr>
            <w:tcW w:w="709" w:type="dxa"/>
            <w:vAlign w:val="center"/>
          </w:tcPr>
          <w:p w14:paraId="4F41E2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788" w:type="dxa"/>
            <w:vAlign w:val="center"/>
          </w:tcPr>
          <w:p w14:paraId="2E447E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系统XX模块，用于XXX</w:t>
            </w:r>
          </w:p>
        </w:tc>
      </w:tr>
      <w:tr w14:paraId="6F0B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FD59A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0" w:type="auto"/>
            <w:vAlign w:val="center"/>
          </w:tcPr>
          <w:p w14:paraId="432283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0" w:type="auto"/>
            <w:vAlign w:val="center"/>
          </w:tcPr>
          <w:p w14:paraId="5A5E23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0" w:type="auto"/>
            <w:vAlign w:val="center"/>
          </w:tcPr>
          <w:p w14:paraId="5963D1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0" w:type="auto"/>
            <w:vAlign w:val="center"/>
          </w:tcPr>
          <w:p w14:paraId="53D9DF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0" w:type="auto"/>
            <w:vAlign w:val="center"/>
          </w:tcPr>
          <w:p w14:paraId="421DBA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0" w:type="auto"/>
            <w:vAlign w:val="center"/>
          </w:tcPr>
          <w:p w14:paraId="6B11F7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814" w:type="dxa"/>
            <w:vAlign w:val="center"/>
          </w:tcPr>
          <w:p w14:paraId="30A9D0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709" w:type="dxa"/>
            <w:vAlign w:val="center"/>
          </w:tcPr>
          <w:p w14:paraId="21F716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788" w:type="dxa"/>
            <w:vAlign w:val="center"/>
          </w:tcPr>
          <w:p w14:paraId="413137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r>
    </w:tbl>
    <w:p w14:paraId="1B91CA5D">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说明：用于分析数据分类、数据结构、数据来源（包括内部和外部的信息资源需求），展示数据来源清单，结合数据资源现状，明确数据获取方式，明确数据是否重复采集。</w:t>
      </w:r>
    </w:p>
    <w:p w14:paraId="7A580D7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填写说明：</w:t>
      </w:r>
    </w:p>
    <w:p w14:paraId="6AC7385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1</w:t>
      </w:r>
      <w:r>
        <w:rPr>
          <w:rFonts w:hint="eastAsia" w:ascii="宋体" w:hAnsi="宋体" w:eastAsia="宋体" w:cs="宋体"/>
          <w:szCs w:val="28"/>
          <w:highlight w:val="none"/>
          <w:lang w:eastAsia="zh-CN"/>
        </w:rPr>
        <w:t>）</w:t>
      </w:r>
      <w:r>
        <w:rPr>
          <w:rFonts w:hint="eastAsia" w:ascii="宋体" w:hAnsi="宋体" w:eastAsia="宋体" w:cs="宋体"/>
          <w:szCs w:val="28"/>
          <w:highlight w:val="none"/>
        </w:rPr>
        <w:t>需求数据资源名称：需接入的数据资源名称</w:t>
      </w:r>
    </w:p>
    <w:p w14:paraId="7F5EE7AE">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（2）数据来源/数据来源系统：</w:t>
      </w:r>
      <w:r>
        <w:rPr>
          <w:rFonts w:hint="eastAsia" w:ascii="宋体" w:hAnsi="宋体" w:eastAsia="宋体" w:cs="宋体"/>
          <w:szCs w:val="28"/>
          <w:highlight w:val="none"/>
          <w:lang w:eastAsia="zh-CN"/>
        </w:rPr>
        <w:t>包括</w:t>
      </w:r>
      <w:r>
        <w:rPr>
          <w:rFonts w:hint="eastAsia" w:ascii="宋体" w:hAnsi="宋体" w:eastAsia="宋体" w:cs="宋体"/>
          <w:szCs w:val="28"/>
          <w:highlight w:val="none"/>
        </w:rPr>
        <w:t>目前生产该数据类的业务系统、基础库、主题库名称及来源厅局名称，如无系统支撑的写“无”。</w:t>
      </w:r>
    </w:p>
    <w:p w14:paraId="2EC5B87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rPr>
        <w:t>（3）需求数据数据项列举：数据资源中涉及的数据项业务含义的详细数据字段清单（不得省略）</w:t>
      </w:r>
      <w:r>
        <w:rPr>
          <w:rFonts w:hint="eastAsia" w:ascii="宋体" w:hAnsi="宋体" w:eastAsia="宋体" w:cs="宋体"/>
          <w:szCs w:val="28"/>
          <w:highlight w:val="none"/>
          <w:lang w:eastAsia="zh-CN"/>
        </w:rPr>
        <w:t>。</w:t>
      </w:r>
    </w:p>
    <w:p w14:paraId="538B2333">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rPr>
        <w:t>（4）数据资源编码：按照省大数据局数据资源目录编码提供，编码查询方式待定</w:t>
      </w:r>
      <w:r>
        <w:rPr>
          <w:rFonts w:hint="eastAsia" w:ascii="宋体" w:hAnsi="宋体" w:eastAsia="宋体" w:cs="宋体"/>
          <w:szCs w:val="28"/>
          <w:highlight w:val="none"/>
          <w:lang w:val="en-US" w:eastAsia="zh-CN"/>
        </w:rPr>
        <w:t>的</w:t>
      </w:r>
      <w:r>
        <w:rPr>
          <w:rFonts w:hint="eastAsia" w:ascii="宋体" w:hAnsi="宋体" w:eastAsia="宋体" w:cs="宋体"/>
          <w:szCs w:val="28"/>
          <w:highlight w:val="none"/>
        </w:rPr>
        <w:t>，先填写”/”</w:t>
      </w:r>
      <w:r>
        <w:rPr>
          <w:rFonts w:hint="eastAsia" w:ascii="宋体" w:hAnsi="宋体" w:eastAsia="宋体" w:cs="宋体"/>
          <w:szCs w:val="28"/>
          <w:highlight w:val="none"/>
          <w:lang w:eastAsia="zh-CN"/>
        </w:rPr>
        <w:t>。</w:t>
      </w:r>
    </w:p>
    <w:p w14:paraId="3EE02D7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（5）数据对接方式需求：明确数据通过什么方式获取，包括库表、文件、接口等。原则上跨部门数据共享开放都应通过</w:t>
      </w:r>
      <w:r>
        <w:rPr>
          <w:rFonts w:hint="eastAsia" w:ascii="宋体" w:hAnsi="宋体" w:eastAsia="宋体" w:cs="宋体"/>
          <w:szCs w:val="28"/>
          <w:highlight w:val="none"/>
          <w:lang w:eastAsia="zh-CN"/>
        </w:rPr>
        <w:t>贵州</w:t>
      </w:r>
      <w:r>
        <w:rPr>
          <w:rFonts w:hint="eastAsia" w:ascii="宋体" w:hAnsi="宋体" w:eastAsia="宋体" w:cs="宋体"/>
          <w:szCs w:val="28"/>
          <w:highlight w:val="none"/>
        </w:rPr>
        <w:t>省</w:t>
      </w:r>
      <w:r>
        <w:rPr>
          <w:rFonts w:hint="eastAsia" w:ascii="宋体" w:hAnsi="宋体" w:eastAsia="宋体" w:cs="宋体"/>
          <w:szCs w:val="28"/>
          <w:highlight w:val="none"/>
          <w:lang w:eastAsia="zh-CN"/>
        </w:rPr>
        <w:t>数据</w:t>
      </w:r>
      <w:r>
        <w:rPr>
          <w:rFonts w:hint="eastAsia" w:ascii="宋体" w:hAnsi="宋体" w:eastAsia="宋体" w:cs="宋体"/>
          <w:szCs w:val="28"/>
          <w:highlight w:val="none"/>
        </w:rPr>
        <w:t>共享交换平台开展。若需求数据未上架至</w:t>
      </w:r>
      <w:r>
        <w:rPr>
          <w:rFonts w:hint="eastAsia" w:ascii="宋体" w:hAnsi="宋体" w:eastAsia="宋体" w:cs="宋体"/>
          <w:szCs w:val="28"/>
          <w:highlight w:val="none"/>
          <w:lang w:eastAsia="zh-CN"/>
        </w:rPr>
        <w:t>贵州</w:t>
      </w:r>
      <w:r>
        <w:rPr>
          <w:rFonts w:hint="eastAsia" w:ascii="宋体" w:hAnsi="宋体" w:eastAsia="宋体" w:cs="宋体"/>
          <w:szCs w:val="28"/>
          <w:highlight w:val="none"/>
        </w:rPr>
        <w:t>省数据共享交换平台，经由数据提供部门梳理上架后，统一由</w:t>
      </w:r>
      <w:r>
        <w:rPr>
          <w:rFonts w:hint="eastAsia" w:ascii="宋体" w:hAnsi="宋体" w:eastAsia="宋体" w:cs="宋体"/>
          <w:szCs w:val="28"/>
          <w:highlight w:val="none"/>
          <w:lang w:eastAsia="zh-CN"/>
        </w:rPr>
        <w:t>贵州</w:t>
      </w:r>
      <w:r>
        <w:rPr>
          <w:rFonts w:hint="eastAsia" w:ascii="宋体" w:hAnsi="宋体" w:eastAsia="宋体" w:cs="宋体"/>
          <w:szCs w:val="28"/>
          <w:highlight w:val="none"/>
        </w:rPr>
        <w:t>省数据共享交换平台提供。</w:t>
      </w:r>
    </w:p>
    <w:p w14:paraId="4DFB38AC">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（6）数据获取方式：获取方式包括通过</w:t>
      </w:r>
      <w:r>
        <w:rPr>
          <w:rFonts w:hint="eastAsia" w:ascii="宋体" w:hAnsi="宋体" w:eastAsia="宋体" w:cs="宋体"/>
          <w:szCs w:val="28"/>
          <w:highlight w:val="none"/>
          <w:lang w:val="en-US" w:eastAsia="zh-CN"/>
        </w:rPr>
        <w:t>贵州</w:t>
      </w:r>
      <w:r>
        <w:rPr>
          <w:rFonts w:hint="eastAsia" w:ascii="宋体" w:hAnsi="宋体" w:eastAsia="宋体" w:cs="宋体"/>
          <w:szCs w:val="28"/>
          <w:highlight w:val="none"/>
        </w:rPr>
        <w:t>省数据共享交换平台获取、系统对接（需提供政策文件）、自行采集等。</w:t>
      </w:r>
    </w:p>
    <w:p w14:paraId="6B964256">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（7）更新频次要求：描述需求数据的提供频率/更新频率。</w:t>
      </w:r>
    </w:p>
    <w:p w14:paraId="05CBB50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（8）用途：明确需求数据在项目建设的用途，细化到子系统及模块功能用途。</w:t>
      </w:r>
    </w:p>
    <w:p w14:paraId="1D32E49F">
      <w:pPr>
        <w:pStyle w:val="7"/>
        <w:bidi w:val="0"/>
        <w:ind w:left="0" w:leftChars="0" w:firstLine="0" w:firstLineChars="0"/>
        <w:rPr>
          <w:rFonts w:hint="eastAsia"/>
          <w:highlight w:val="none"/>
        </w:rPr>
      </w:pPr>
      <w:r>
        <w:rPr>
          <w:rFonts w:hint="eastAsia"/>
          <w:highlight w:val="none"/>
        </w:rPr>
        <w:t>数据质量需求</w:t>
      </w:r>
    </w:p>
    <w:p w14:paraId="0114866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按照《贵州省数据质量评估体系》及项目数据目录编制情况，项目系统产生数据需通过数据质检，达到上架可用、动态鲜活、数据</w:t>
      </w:r>
      <w:r>
        <w:rPr>
          <w:rFonts w:hint="eastAsia" w:ascii="宋体" w:hAnsi="宋体" w:eastAsia="宋体" w:cs="宋体"/>
          <w:szCs w:val="28"/>
          <w:highlight w:val="none"/>
          <w:lang w:val="en-US" w:eastAsia="zh-CN"/>
        </w:rPr>
        <w:t>可信</w:t>
      </w:r>
      <w:r>
        <w:rPr>
          <w:rFonts w:hint="eastAsia" w:ascii="宋体" w:hAnsi="宋体" w:eastAsia="宋体" w:cs="宋体"/>
          <w:szCs w:val="28"/>
          <w:highlight w:val="none"/>
        </w:rPr>
        <w:t>的地步，由贵州省政务数据中台生成数据质量评估报告，满足数据资源统筹管理，加强数据同步更新监控及管理调度，满足国家政务大数据全国一体化建设中数据质量控制要求。</w:t>
      </w:r>
    </w:p>
    <w:p w14:paraId="6AB287EF">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其他需求自行进行增减。</w:t>
      </w:r>
    </w:p>
    <w:p w14:paraId="52462D9F">
      <w:pPr>
        <w:pStyle w:val="6"/>
        <w:bidi w:val="0"/>
        <w:ind w:left="0" w:leftChars="0" w:firstLine="0" w:firstLineChars="0"/>
        <w:rPr>
          <w:rFonts w:hint="eastAsia"/>
          <w:highlight w:val="none"/>
        </w:rPr>
      </w:pPr>
      <w:bookmarkStart w:id="150" w:name="_Toc1026"/>
      <w:bookmarkStart w:id="151" w:name="_Toc24208"/>
      <w:bookmarkStart w:id="152" w:name="_Toc17982"/>
      <w:bookmarkStart w:id="153" w:name="_Toc12769"/>
      <w:bookmarkStart w:id="154" w:name="_Toc13606"/>
      <w:r>
        <w:rPr>
          <w:rFonts w:hint="eastAsia"/>
          <w:highlight w:val="none"/>
        </w:rPr>
        <w:t>共性服务需求分析</w:t>
      </w:r>
      <w:bookmarkEnd w:id="150"/>
      <w:bookmarkEnd w:id="151"/>
      <w:bookmarkEnd w:id="152"/>
      <w:bookmarkEnd w:id="153"/>
      <w:bookmarkEnd w:id="154"/>
    </w:p>
    <w:p w14:paraId="4450FBA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rPr>
        <w:t>描述本项目需要使用的共性服务以及使用规模测算等</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如能否复用共性支撑能力</w:t>
      </w:r>
      <w:r>
        <w:rPr>
          <w:rFonts w:hint="eastAsia" w:ascii="宋体" w:hAnsi="宋体" w:eastAsia="宋体" w:cs="宋体"/>
          <w:szCs w:val="28"/>
          <w:highlight w:val="none"/>
          <w:lang w:eastAsia="zh-CN"/>
        </w:rPr>
        <w:t>。</w:t>
      </w:r>
    </w:p>
    <w:p w14:paraId="0B24CEE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共性中台包括</w:t>
      </w:r>
      <w:r>
        <w:rPr>
          <w:rFonts w:hint="eastAsia" w:ascii="宋体" w:hAnsi="宋体" w:eastAsia="宋体" w:cs="宋体"/>
          <w:szCs w:val="28"/>
          <w:highlight w:val="none"/>
        </w:rPr>
        <w:t>区块链中台</w:t>
      </w:r>
      <w:r>
        <w:rPr>
          <w:rFonts w:hint="eastAsia" w:ascii="宋体" w:hAnsi="宋体" w:eastAsia="宋体" w:cs="宋体"/>
          <w:szCs w:val="28"/>
          <w:highlight w:val="none"/>
          <w:lang w:eastAsia="zh-CN"/>
        </w:rPr>
        <w:t>、</w:t>
      </w:r>
      <w:r>
        <w:rPr>
          <w:rFonts w:hint="eastAsia" w:ascii="宋体" w:hAnsi="宋体" w:eastAsia="宋体" w:cs="宋体"/>
          <w:szCs w:val="28"/>
          <w:highlight w:val="none"/>
        </w:rPr>
        <w:t>身份认证中台</w:t>
      </w:r>
      <w:r>
        <w:rPr>
          <w:rFonts w:hint="eastAsia" w:ascii="宋体" w:hAnsi="宋体" w:eastAsia="宋体" w:cs="宋体"/>
          <w:szCs w:val="28"/>
          <w:highlight w:val="none"/>
          <w:lang w:eastAsia="zh-CN"/>
        </w:rPr>
        <w:t>、</w:t>
      </w:r>
      <w:r>
        <w:rPr>
          <w:rFonts w:hint="eastAsia" w:ascii="宋体" w:hAnsi="宋体" w:eastAsia="宋体" w:cs="宋体"/>
          <w:szCs w:val="28"/>
          <w:highlight w:val="none"/>
        </w:rPr>
        <w:t>地图中台</w:t>
      </w:r>
      <w:r>
        <w:rPr>
          <w:rFonts w:hint="eastAsia" w:ascii="宋体" w:hAnsi="宋体" w:eastAsia="宋体" w:cs="宋体"/>
          <w:szCs w:val="28"/>
          <w:highlight w:val="none"/>
          <w:lang w:eastAsia="zh-CN"/>
        </w:rPr>
        <w:t>、</w:t>
      </w:r>
      <w:r>
        <w:rPr>
          <w:rFonts w:hint="eastAsia" w:ascii="宋体" w:hAnsi="宋体" w:eastAsia="宋体" w:cs="宋体"/>
          <w:szCs w:val="28"/>
          <w:highlight w:val="none"/>
        </w:rPr>
        <w:t>视频中台</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贵州省数据共享交换平台、贵州省政府数据开放平台、贵州省数据治理平台、贵州省元数据管理平台等。</w:t>
      </w:r>
    </w:p>
    <w:p w14:paraId="1B09DA05">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按照《</w:t>
      </w:r>
      <w:r>
        <w:rPr>
          <w:rFonts w:hint="default" w:ascii="宋体" w:hAnsi="宋体" w:eastAsia="宋体" w:cs="宋体"/>
          <w:szCs w:val="28"/>
          <w:highlight w:val="none"/>
          <w:lang w:val="en-US" w:eastAsia="zh-CN"/>
        </w:rPr>
        <w:t>省人民政府印发贵州省关于加强数字政府建设实施方案的通知</w:t>
      </w:r>
      <w:r>
        <w:rPr>
          <w:rFonts w:hint="eastAsia" w:ascii="宋体" w:hAnsi="宋体" w:eastAsia="宋体" w:cs="宋体"/>
          <w:szCs w:val="28"/>
          <w:highlight w:val="none"/>
          <w:lang w:val="en-US" w:eastAsia="zh-CN"/>
        </w:rPr>
        <w:t>》（黔府发〔2023〕21号），共性应用包括全省统一的政府网站集约化平台及移</w:t>
      </w:r>
      <w:r>
        <w:rPr>
          <w:rFonts w:hint="default" w:ascii="宋体" w:hAnsi="宋体" w:eastAsia="宋体" w:cs="宋体"/>
          <w:szCs w:val="28"/>
          <w:highlight w:val="none"/>
          <w:lang w:val="en-US" w:eastAsia="zh-CN"/>
        </w:rPr>
        <w:t>动端（中国·贵州）、</w:t>
      </w:r>
      <w:r>
        <w:rPr>
          <w:rFonts w:hint="eastAsia" w:ascii="宋体" w:hAnsi="宋体" w:eastAsia="宋体" w:cs="宋体"/>
          <w:szCs w:val="28"/>
          <w:highlight w:val="none"/>
          <w:lang w:val="en-US" w:eastAsia="zh-CN"/>
        </w:rPr>
        <w:t>全省一体化政务服务平台及移动端（贵人服务）和贵州省企业综合服务</w:t>
      </w:r>
      <w:r>
        <w:rPr>
          <w:rFonts w:hint="default" w:ascii="宋体" w:hAnsi="宋体" w:eastAsia="宋体" w:cs="宋体"/>
          <w:szCs w:val="28"/>
          <w:highlight w:val="none"/>
          <w:lang w:val="en-US" w:eastAsia="zh-CN"/>
        </w:rPr>
        <w:t>平台（贵商易）、全省统一的12345政务服务便民热线系统等。</w:t>
      </w:r>
    </w:p>
    <w:p w14:paraId="116F65F7">
      <w:pPr>
        <w:pStyle w:val="6"/>
        <w:bidi w:val="0"/>
        <w:ind w:left="0" w:leftChars="0" w:firstLine="0" w:firstLineChars="0"/>
        <w:rPr>
          <w:rFonts w:hint="eastAsia"/>
          <w:highlight w:val="none"/>
        </w:rPr>
      </w:pPr>
      <w:bookmarkStart w:id="155" w:name="_Toc2778"/>
      <w:bookmarkStart w:id="156" w:name="_Toc31262"/>
      <w:bookmarkStart w:id="157" w:name="_Toc11418"/>
      <w:bookmarkStart w:id="158" w:name="_Toc28123"/>
      <w:bookmarkStart w:id="159" w:name="_Toc15865"/>
      <w:r>
        <w:rPr>
          <w:rFonts w:hint="eastAsia"/>
          <w:highlight w:val="none"/>
        </w:rPr>
        <w:t>基础设施需求分析</w:t>
      </w:r>
      <w:bookmarkEnd w:id="155"/>
      <w:bookmarkEnd w:id="156"/>
      <w:bookmarkEnd w:id="157"/>
      <w:bookmarkEnd w:id="158"/>
      <w:bookmarkEnd w:id="159"/>
      <w:r>
        <w:rPr>
          <w:rFonts w:hint="eastAsia"/>
          <w:highlight w:val="none"/>
        </w:rPr>
        <w:tab/>
      </w:r>
    </w:p>
    <w:p w14:paraId="78A20FD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rPr>
      </w:pPr>
      <w:r>
        <w:rPr>
          <w:rFonts w:hint="eastAsia" w:ascii="宋体" w:hAnsi="宋体" w:eastAsia="宋体" w:cs="宋体"/>
          <w:szCs w:val="28"/>
          <w:highlight w:val="none"/>
        </w:rPr>
        <w:t>表述本项目建设所需的技术设施需求，</w:t>
      </w:r>
      <w:r>
        <w:rPr>
          <w:rFonts w:hint="eastAsia" w:ascii="宋体" w:hAnsi="宋体" w:eastAsia="宋体" w:cs="宋体"/>
          <w:szCs w:val="28"/>
          <w:highlight w:val="none"/>
          <w:lang w:val="en-US" w:eastAsia="zh-CN"/>
        </w:rPr>
        <w:t>包括</w:t>
      </w:r>
      <w:r>
        <w:rPr>
          <w:rFonts w:hint="eastAsia" w:ascii="宋体" w:hAnsi="宋体" w:eastAsia="宋体" w:cs="宋体"/>
          <w:szCs w:val="28"/>
          <w:highlight w:val="none"/>
        </w:rPr>
        <w:t>云资源、硬件采购等</w:t>
      </w:r>
      <w:r>
        <w:rPr>
          <w:rFonts w:hint="eastAsia" w:ascii="宋体" w:hAnsi="宋体" w:eastAsia="宋体" w:cs="宋体"/>
          <w:szCs w:val="28"/>
          <w:highlight w:val="none"/>
          <w:lang w:eastAsia="zh-CN"/>
        </w:rPr>
        <w:t>，并对所需资源进行测算分析</w:t>
      </w:r>
      <w:r>
        <w:rPr>
          <w:rFonts w:hint="eastAsia" w:ascii="宋体" w:hAnsi="宋体" w:eastAsia="宋体" w:cs="宋体"/>
          <w:szCs w:val="28"/>
          <w:highlight w:val="none"/>
        </w:rPr>
        <w:t>。</w:t>
      </w:r>
    </w:p>
    <w:p w14:paraId="7DC408A5">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注：测算过程作为基础设施资源配置依据。</w:t>
      </w:r>
    </w:p>
    <w:p w14:paraId="6304B48F">
      <w:pPr>
        <w:pStyle w:val="6"/>
        <w:bidi w:val="0"/>
        <w:ind w:left="0" w:leftChars="0" w:firstLine="0" w:firstLineChars="0"/>
        <w:rPr>
          <w:rFonts w:hint="eastAsia"/>
          <w:highlight w:val="none"/>
        </w:rPr>
      </w:pPr>
      <w:bookmarkStart w:id="160" w:name="_Toc17664"/>
      <w:bookmarkStart w:id="161" w:name="_Toc9587"/>
      <w:bookmarkStart w:id="162" w:name="_Toc1078"/>
      <w:bookmarkStart w:id="163" w:name="_Toc16476"/>
      <w:bookmarkStart w:id="164" w:name="_Toc5265"/>
      <w:bookmarkStart w:id="165" w:name="_Toc16201"/>
      <w:bookmarkStart w:id="166" w:name="_Toc24565"/>
      <w:bookmarkStart w:id="167" w:name="_Toc11323"/>
      <w:bookmarkStart w:id="168" w:name="_Toc16576"/>
      <w:r>
        <w:rPr>
          <w:rFonts w:hint="eastAsia"/>
          <w:highlight w:val="none"/>
          <w:lang w:val="en-US" w:eastAsia="zh-CN"/>
        </w:rPr>
        <w:t>网络资源需求分析</w:t>
      </w:r>
      <w:bookmarkEnd w:id="160"/>
    </w:p>
    <w:p w14:paraId="56007783">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eastAsia="zh-CN"/>
        </w:rPr>
      </w:pPr>
      <w:r>
        <w:rPr>
          <w:rFonts w:hint="eastAsia" w:ascii="宋体" w:hAnsi="宋体" w:eastAsia="宋体" w:cs="宋体"/>
          <w:szCs w:val="28"/>
          <w:highlight w:val="none"/>
          <w:lang w:val="en-US" w:eastAsia="zh-CN"/>
        </w:rPr>
        <w:t>明确项目承载网络及</w:t>
      </w:r>
      <w:r>
        <w:rPr>
          <w:rFonts w:hint="eastAsia" w:ascii="宋体" w:hAnsi="宋体" w:eastAsia="宋体" w:cs="宋体"/>
          <w:szCs w:val="28"/>
          <w:highlight w:val="none"/>
        </w:rPr>
        <w:t>带宽需求</w:t>
      </w:r>
      <w:r>
        <w:rPr>
          <w:rFonts w:hint="eastAsia" w:ascii="宋体" w:hAnsi="宋体" w:eastAsia="宋体" w:cs="宋体"/>
          <w:szCs w:val="28"/>
          <w:highlight w:val="none"/>
          <w:lang w:eastAsia="zh-CN"/>
        </w:rPr>
        <w:t>，对所需</w:t>
      </w:r>
      <w:r>
        <w:rPr>
          <w:rFonts w:hint="eastAsia" w:ascii="宋体" w:hAnsi="宋体" w:eastAsia="宋体" w:cs="宋体"/>
          <w:szCs w:val="28"/>
          <w:highlight w:val="none"/>
          <w:lang w:val="en-US" w:eastAsia="zh-CN"/>
        </w:rPr>
        <w:t>网络</w:t>
      </w:r>
      <w:r>
        <w:rPr>
          <w:rFonts w:hint="eastAsia" w:ascii="宋体" w:hAnsi="宋体" w:eastAsia="宋体" w:cs="宋体"/>
          <w:szCs w:val="28"/>
          <w:highlight w:val="none"/>
          <w:lang w:eastAsia="zh-CN"/>
        </w:rPr>
        <w:t>资源进行测算分析。</w:t>
      </w:r>
    </w:p>
    <w:p w14:paraId="3563C4A3">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按照《关于进一步加强国家电子政务网络建设和应用工作的通知》（发改高技</w:t>
      </w:r>
      <w:r>
        <w:rPr>
          <w:rFonts w:hint="default" w:ascii="宋体" w:hAnsi="宋体" w:eastAsia="宋体" w:cs="宋体"/>
          <w:szCs w:val="28"/>
          <w:highlight w:val="none"/>
          <w:lang w:val="en-US" w:eastAsia="zh-CN"/>
        </w:rPr>
        <w:t>〔2023〕1986</w:t>
      </w:r>
      <w:r>
        <w:rPr>
          <w:rFonts w:hint="eastAsia" w:ascii="宋体" w:hAnsi="宋体" w:eastAsia="宋体" w:cs="宋体"/>
          <w:szCs w:val="28"/>
          <w:highlight w:val="none"/>
          <w:lang w:val="en-US" w:eastAsia="zh-CN"/>
        </w:rPr>
        <w:t>号）文件要求，原则上，涉及国家秘密的机密级及以下的业务信息系统部署在国家电子政务内网上，非涉及国家秘密的业务信息系统部署在国家电子政务外网上。</w:t>
      </w:r>
    </w:p>
    <w:p w14:paraId="60BB0F9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rPr>
      </w:pPr>
      <w:r>
        <w:rPr>
          <w:rFonts w:hint="eastAsia" w:ascii="宋体" w:hAnsi="宋体" w:eastAsia="宋体" w:cs="宋体"/>
          <w:szCs w:val="28"/>
          <w:highlight w:val="none"/>
          <w:lang w:val="en-US" w:eastAsia="zh-CN"/>
        </w:rPr>
        <w:t>明确IPv6建设需求，包括网络规划、设备选用功能应用等方面。</w:t>
      </w:r>
    </w:p>
    <w:p w14:paraId="604B602B">
      <w:pPr>
        <w:pStyle w:val="6"/>
        <w:bidi w:val="0"/>
        <w:ind w:left="0" w:leftChars="0" w:firstLine="0" w:firstLineChars="0"/>
        <w:rPr>
          <w:rFonts w:hint="eastAsia"/>
          <w:highlight w:val="none"/>
        </w:rPr>
      </w:pPr>
      <w:bookmarkStart w:id="169" w:name="_Toc27600"/>
      <w:r>
        <w:rPr>
          <w:rFonts w:hint="eastAsia"/>
          <w:highlight w:val="none"/>
          <w:lang w:val="en-US" w:eastAsia="zh-CN"/>
        </w:rPr>
        <w:t>基础软件需求分析</w:t>
      </w:r>
      <w:bookmarkEnd w:id="169"/>
    </w:p>
    <w:p w14:paraId="1CBD70EE">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bookmarkStart w:id="170" w:name="OLE_LINK15"/>
      <w:r>
        <w:rPr>
          <w:rFonts w:hint="eastAsia" w:ascii="宋体" w:hAnsi="宋体" w:eastAsia="宋体" w:cs="宋体"/>
          <w:szCs w:val="28"/>
          <w:highlight w:val="none"/>
          <w:lang w:val="en-US" w:eastAsia="zh-CN"/>
        </w:rPr>
        <w:t>基于本项目涉及的相关基础软件（包括数据库、中间件、操作系统等）现状，针对本次新增的基础软件进行简要描述，并明确与基础设施的对应关系。</w:t>
      </w:r>
    </w:p>
    <w:bookmarkEnd w:id="170"/>
    <w:p w14:paraId="7A7B1AF4">
      <w:pPr>
        <w:pStyle w:val="6"/>
        <w:bidi w:val="0"/>
        <w:ind w:left="0" w:leftChars="0" w:firstLine="0" w:firstLineChars="0"/>
        <w:rPr>
          <w:rFonts w:hint="eastAsia"/>
          <w:highlight w:val="none"/>
        </w:rPr>
      </w:pPr>
      <w:bookmarkStart w:id="171" w:name="_Toc28678"/>
      <w:r>
        <w:rPr>
          <w:rFonts w:hint="eastAsia"/>
          <w:highlight w:val="none"/>
        </w:rPr>
        <w:t>信息安全需求分析</w:t>
      </w:r>
      <w:bookmarkEnd w:id="161"/>
      <w:bookmarkEnd w:id="162"/>
      <w:bookmarkEnd w:id="163"/>
      <w:bookmarkEnd w:id="164"/>
      <w:bookmarkEnd w:id="171"/>
    </w:p>
    <w:p w14:paraId="32EA80F1">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按照国家、省以及所属行业颁布的相关法律法规和有关信息系统安全等级保护的标准规范要求，结合项目的具体要求和特点，明确信息系统的安全保护等级；若是三级业务系统，还需根据情况选择国密测评，通过分析项目所在单位的信息系统安全现状，结合不同安全保护等级对应的基本要求，提出项目涉及的信息系统安全管理要求和信息系统安全技术要求。从业务连续性、完整性、保密性等方面对信息系统所涉及的业务的安全需求进行描述。</w:t>
      </w:r>
    </w:p>
    <w:p w14:paraId="4D7D13E5">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结合业务系统现状，做安全需求（包括安全产品、安全服务、等保测评、国密测评等）分析。</w:t>
      </w:r>
    </w:p>
    <w:p w14:paraId="7A2404DD">
      <w:pPr>
        <w:pStyle w:val="7"/>
        <w:bidi w:val="0"/>
        <w:ind w:left="0" w:leftChars="0" w:firstLine="0" w:firstLineChars="0"/>
        <w:rPr>
          <w:rFonts w:hint="eastAsia"/>
          <w:highlight w:val="none"/>
        </w:rPr>
      </w:pPr>
      <w:r>
        <w:rPr>
          <w:rFonts w:hint="eastAsia"/>
          <w:highlight w:val="none"/>
        </w:rPr>
        <w:t>等级保护建设需求</w:t>
      </w:r>
    </w:p>
    <w:p w14:paraId="32332A1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 xml:space="preserve">1.描述业务系统的等级保护二级/三级建设及测评需求。 </w:t>
      </w:r>
    </w:p>
    <w:p w14:paraId="2D885F8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2.网络安全等级保护建设需求分析，如信息系统等级保护安全技术要求中的安全通信网络、安全区域边界、安全计算环境、安全管理中心的“一个中心三重防护”建设需求分析；安全管理需求分析，从安全管理制度、安全管理机构、安全管理人员、安全建设管理、安全运维管理等几方面进行分析描述；</w:t>
      </w:r>
      <w:bookmarkStart w:id="172" w:name="OLE_LINK6"/>
      <w:r>
        <w:rPr>
          <w:rFonts w:hint="eastAsia" w:ascii="宋体" w:hAnsi="宋体" w:eastAsia="宋体" w:cs="宋体"/>
          <w:szCs w:val="28"/>
          <w:highlight w:val="none"/>
          <w:lang w:val="en-US" w:eastAsia="zh-CN"/>
        </w:rPr>
        <w:t>安全资源授权分析，基于信息安全现状中安全产品资源授权使用情况，结合本项目建设内容（包括但不限于基础设施、数据库）进行安全产品需求分析，</w:t>
      </w:r>
      <w:bookmarkStart w:id="173" w:name="OLE_LINK16"/>
      <w:r>
        <w:rPr>
          <w:rFonts w:hint="eastAsia" w:ascii="宋体" w:hAnsi="宋体" w:eastAsia="宋体" w:cs="宋体"/>
          <w:szCs w:val="28"/>
          <w:highlight w:val="none"/>
          <w:lang w:val="en-US" w:eastAsia="zh-CN"/>
        </w:rPr>
        <w:t>明确对应信息安全产品的新增/利旧需求</w:t>
      </w:r>
      <w:bookmarkEnd w:id="173"/>
      <w:r>
        <w:rPr>
          <w:rFonts w:hint="eastAsia" w:ascii="宋体" w:hAnsi="宋体" w:eastAsia="宋体" w:cs="宋体"/>
          <w:szCs w:val="28"/>
          <w:highlight w:val="none"/>
          <w:lang w:val="en-US" w:eastAsia="zh-CN"/>
        </w:rPr>
        <w:t>。</w:t>
      </w:r>
    </w:p>
    <w:bookmarkEnd w:id="172"/>
    <w:p w14:paraId="313C8472">
      <w:pPr>
        <w:pStyle w:val="7"/>
        <w:bidi w:val="0"/>
        <w:ind w:left="0" w:leftChars="0" w:firstLine="0" w:firstLineChars="0"/>
        <w:rPr>
          <w:rFonts w:hint="eastAsia"/>
          <w:highlight w:val="none"/>
        </w:rPr>
      </w:pPr>
      <w:r>
        <w:rPr>
          <w:rFonts w:hint="eastAsia"/>
          <w:highlight w:val="none"/>
        </w:rPr>
        <w:t>密码应用建设需求</w:t>
      </w:r>
    </w:p>
    <w:p w14:paraId="2D9E8626">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1.针对三级及以上业务系统，描述其国密建设及测评需求。</w:t>
      </w:r>
    </w:p>
    <w:p w14:paraId="097D69A0">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2.密码应用需求分析，如物理和环境安全、网络和通信安全设备和计算安全、应用和数据安全、管理制度、人员管理、建设运行、应急处置等几个方面进行分析描述；密码资源授权分析，基于原有</w:t>
      </w:r>
      <w:bookmarkStart w:id="174" w:name="OLE_LINK7"/>
      <w:r>
        <w:rPr>
          <w:rFonts w:hint="eastAsia" w:ascii="宋体" w:hAnsi="宋体" w:eastAsia="宋体" w:cs="宋体"/>
          <w:szCs w:val="28"/>
          <w:highlight w:val="none"/>
          <w:lang w:val="en-US" w:eastAsia="zh-CN"/>
        </w:rPr>
        <w:t>密码</w:t>
      </w:r>
      <w:bookmarkEnd w:id="174"/>
      <w:r>
        <w:rPr>
          <w:rFonts w:hint="eastAsia" w:ascii="宋体" w:hAnsi="宋体" w:eastAsia="宋体" w:cs="宋体"/>
          <w:szCs w:val="28"/>
          <w:highlight w:val="none"/>
          <w:lang w:val="en-US" w:eastAsia="zh-CN"/>
        </w:rPr>
        <w:t>产品资源授权情况，结合本项目建设内容（包括但不限于基础设施、数据库）进行密码产品授权需求分析，明确对应密码产品的新增/利旧需求，据实合理配置密码产品。</w:t>
      </w:r>
    </w:p>
    <w:p w14:paraId="027F2A02">
      <w:pPr>
        <w:pStyle w:val="7"/>
        <w:bidi w:val="0"/>
        <w:ind w:left="0" w:leftChars="0" w:firstLine="0" w:firstLineChars="0"/>
        <w:rPr>
          <w:rFonts w:hint="eastAsia"/>
          <w:highlight w:val="none"/>
        </w:rPr>
      </w:pPr>
      <w:r>
        <w:rPr>
          <w:rFonts w:hint="eastAsia"/>
          <w:highlight w:val="none"/>
        </w:rPr>
        <w:t>安全服务保障需求</w:t>
      </w:r>
    </w:p>
    <w:p w14:paraId="169D2A9C">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安全服务保障需求分析，如对基线核查服务、渗透测试服务等需求；</w:t>
      </w:r>
    </w:p>
    <w:p w14:paraId="64E2D9D0">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注：原则上安全服务内容与信息安全产品不能重复计列。</w:t>
      </w:r>
    </w:p>
    <w:p w14:paraId="079D1E6D">
      <w:pPr>
        <w:pStyle w:val="7"/>
        <w:bidi w:val="0"/>
        <w:ind w:left="0" w:leftChars="0" w:firstLine="0" w:firstLineChars="0"/>
        <w:rPr>
          <w:rFonts w:hint="eastAsia"/>
          <w:highlight w:val="none"/>
        </w:rPr>
      </w:pPr>
      <w:r>
        <w:rPr>
          <w:rFonts w:hint="eastAsia"/>
          <w:highlight w:val="none"/>
        </w:rPr>
        <w:t>数据安全保障需求</w:t>
      </w:r>
    </w:p>
    <w:p w14:paraId="68181040">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针对业务系统重要数据保障分析，根据《中华人民共和国数据安全法》及相关行业政策法律法规，详细描述本项目重要数据的采集、传输、存储、使用、共享、销毁等数据全生命周期安全防护需求。</w:t>
      </w:r>
    </w:p>
    <w:p w14:paraId="18A6A889">
      <w:pPr>
        <w:pStyle w:val="7"/>
        <w:bidi w:val="0"/>
        <w:ind w:left="0" w:leftChars="0" w:firstLine="0" w:firstLineChars="0"/>
        <w:rPr>
          <w:rFonts w:hint="eastAsia"/>
          <w:highlight w:val="none"/>
        </w:rPr>
      </w:pPr>
      <w:r>
        <w:rPr>
          <w:rFonts w:hint="eastAsia"/>
          <w:highlight w:val="none"/>
        </w:rPr>
        <w:t>其他信息安全需求</w:t>
      </w:r>
    </w:p>
    <w:p w14:paraId="1E8464F8">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可根据项目实际情况描述存在的其他信息安全需求，包括但不限于网络安全制度管理体系建设需求。</w:t>
      </w:r>
    </w:p>
    <w:p w14:paraId="09D563D6">
      <w:pPr>
        <w:pStyle w:val="6"/>
        <w:bidi w:val="0"/>
        <w:ind w:left="0" w:leftChars="0" w:firstLine="0" w:firstLineChars="0"/>
        <w:rPr>
          <w:rFonts w:hint="eastAsia"/>
          <w:highlight w:val="none"/>
        </w:rPr>
      </w:pPr>
      <w:bookmarkStart w:id="175" w:name="_Toc9952"/>
      <w:bookmarkStart w:id="176" w:name="_Toc15905"/>
      <w:bookmarkStart w:id="177" w:name="_Toc20516"/>
      <w:bookmarkStart w:id="178" w:name="_Toc27326"/>
      <w:bookmarkStart w:id="179" w:name="_Toc24138"/>
      <w:r>
        <w:rPr>
          <w:rFonts w:hint="eastAsia"/>
          <w:highlight w:val="none"/>
        </w:rPr>
        <w:t>系统性能需求</w:t>
      </w:r>
      <w:bookmarkEnd w:id="165"/>
      <w:bookmarkEnd w:id="166"/>
      <w:bookmarkEnd w:id="167"/>
      <w:bookmarkEnd w:id="168"/>
      <w:r>
        <w:rPr>
          <w:rFonts w:hint="eastAsia"/>
          <w:highlight w:val="none"/>
        </w:rPr>
        <w:t>分析</w:t>
      </w:r>
      <w:bookmarkEnd w:id="175"/>
      <w:bookmarkEnd w:id="176"/>
      <w:bookmarkEnd w:id="177"/>
      <w:bookmarkEnd w:id="178"/>
      <w:bookmarkEnd w:id="179"/>
    </w:p>
    <w:p w14:paraId="614CFE0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对系统响应时间、吞吐量、资源率等性能需求，模块性、可复用性、易分析性等可维护与可扩展性需求，可恢复性、容错性、成熟性等可靠性需求，易学习性、易操作性、用户界面美观、用户错误防御机制等易用性需求等方面进行分析。对系统的处理能力、存储能力和传输能力进行总量分析，提出系统能力的具体量化指标。</w:t>
      </w:r>
    </w:p>
    <w:p w14:paraId="38ED141C">
      <w:pPr>
        <w:pStyle w:val="6"/>
        <w:bidi w:val="0"/>
        <w:ind w:left="0" w:leftChars="0" w:firstLine="0" w:firstLineChars="0"/>
        <w:rPr>
          <w:rFonts w:hint="eastAsia"/>
          <w:highlight w:val="none"/>
        </w:rPr>
      </w:pPr>
      <w:bookmarkStart w:id="180" w:name="_Toc9598"/>
      <w:bookmarkStart w:id="181" w:name="_Toc28240"/>
      <w:bookmarkStart w:id="182" w:name="_Toc28933"/>
      <w:bookmarkStart w:id="183" w:name="_Toc7564"/>
      <w:bookmarkStart w:id="184" w:name="_Toc28506"/>
      <w:r>
        <w:rPr>
          <w:rFonts w:hint="eastAsia"/>
          <w:highlight w:val="none"/>
        </w:rPr>
        <w:t>国产化需求分析</w:t>
      </w:r>
      <w:bookmarkEnd w:id="180"/>
      <w:bookmarkEnd w:id="181"/>
      <w:bookmarkEnd w:id="182"/>
      <w:bookmarkEnd w:id="183"/>
    </w:p>
    <w:p w14:paraId="5C9DC307">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按照《2023年财政部工信部印发7大类最新版IT政府采购需求标准》（财库〔2023〕29-35号），从基础软件、定制化软件、硬件设施、安全设施、密码设施等多方面响应国产化要求。应充分考虑信创环境，原则上所有建设内容都须符合国产化要求。</w:t>
      </w:r>
    </w:p>
    <w:p w14:paraId="05D5A800">
      <w:pPr>
        <w:pStyle w:val="6"/>
        <w:bidi w:val="0"/>
        <w:ind w:left="0" w:leftChars="0" w:firstLine="0" w:firstLineChars="0"/>
        <w:rPr>
          <w:rFonts w:hint="eastAsia"/>
          <w:highlight w:val="none"/>
        </w:rPr>
      </w:pPr>
      <w:bookmarkStart w:id="185" w:name="_Toc16309"/>
      <w:bookmarkStart w:id="186" w:name="_Toc30988"/>
      <w:bookmarkStart w:id="187" w:name="_Toc20608"/>
      <w:bookmarkStart w:id="188" w:name="_Toc24716"/>
      <w:r>
        <w:rPr>
          <w:rFonts w:hint="eastAsia"/>
          <w:highlight w:val="none"/>
          <w:lang w:val="en-US" w:eastAsia="zh-CN"/>
        </w:rPr>
        <w:t>标准规范</w:t>
      </w:r>
      <w:r>
        <w:rPr>
          <w:rFonts w:hint="eastAsia"/>
          <w:highlight w:val="none"/>
          <w:lang w:eastAsia="zh-CN"/>
        </w:rPr>
        <w:t>需求</w:t>
      </w:r>
      <w:r>
        <w:rPr>
          <w:rFonts w:hint="eastAsia"/>
          <w:highlight w:val="none"/>
        </w:rPr>
        <w:t>分析</w:t>
      </w:r>
      <w:bookmarkEnd w:id="184"/>
      <w:bookmarkEnd w:id="185"/>
      <w:bookmarkEnd w:id="186"/>
      <w:bookmarkEnd w:id="187"/>
      <w:bookmarkEnd w:id="188"/>
    </w:p>
    <w:p w14:paraId="068E794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说明本应用开发中需遵从的国家、地方信息化标准规范和相关行业标准规范的情况</w:t>
      </w:r>
      <w:bookmarkStart w:id="189" w:name="OLE_LINK13"/>
    </w:p>
    <w:p w14:paraId="73490C61">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如涉及新增标准规范，明确与现行规范的边界关系，核实标准规范建设必要性。并针对本次新增的各标准规范主要内容进行简要描述。</w:t>
      </w:r>
    </w:p>
    <w:bookmarkEnd w:id="189"/>
    <w:p w14:paraId="1743CEDA">
      <w:pPr>
        <w:pStyle w:val="6"/>
        <w:bidi w:val="0"/>
        <w:ind w:left="0" w:leftChars="0" w:firstLine="0" w:firstLineChars="0"/>
        <w:rPr>
          <w:rFonts w:hint="eastAsia"/>
          <w:highlight w:val="none"/>
        </w:rPr>
      </w:pPr>
      <w:bookmarkStart w:id="190" w:name="_Toc27065"/>
      <w:r>
        <w:rPr>
          <w:rFonts w:hint="eastAsia"/>
          <w:highlight w:val="none"/>
          <w:lang w:eastAsia="zh-CN"/>
        </w:rPr>
        <w:t>其他需求</w:t>
      </w:r>
      <w:r>
        <w:rPr>
          <w:rFonts w:hint="eastAsia"/>
          <w:highlight w:val="none"/>
        </w:rPr>
        <w:t>分析</w:t>
      </w:r>
      <w:bookmarkEnd w:id="190"/>
    </w:p>
    <w:p w14:paraId="59FDEFD8">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sectPr>
          <w:pgSz w:w="11906" w:h="16838"/>
          <w:pgMar w:top="1168" w:right="1800" w:bottom="1440" w:left="1800" w:header="454" w:footer="964" w:gutter="0"/>
          <w:pgNumType w:fmt="decimal"/>
          <w:cols w:space="0" w:num="1"/>
          <w:docGrid w:type="lines" w:linePitch="381" w:charSpace="0"/>
        </w:sectPr>
      </w:pPr>
      <w:r>
        <w:rPr>
          <w:rFonts w:hint="eastAsia" w:ascii="宋体" w:hAnsi="宋体" w:eastAsia="宋体" w:cs="宋体"/>
          <w:szCs w:val="28"/>
          <w:highlight w:val="none"/>
          <w:lang w:val="en-US" w:eastAsia="zh-CN"/>
        </w:rPr>
        <w:t>可根据项目实际情况描述存在的其他需求，如短信服务需求。</w:t>
      </w:r>
    </w:p>
    <w:p w14:paraId="3AC99341">
      <w:pPr>
        <w:pStyle w:val="5"/>
        <w:bidi w:val="0"/>
        <w:ind w:left="0" w:leftChars="0" w:firstLine="0" w:firstLineChars="0"/>
        <w:rPr>
          <w:highlight w:val="none"/>
        </w:rPr>
      </w:pPr>
      <w:bookmarkStart w:id="191" w:name="_Toc20984"/>
      <w:bookmarkStart w:id="192" w:name="_Toc6028"/>
      <w:bookmarkStart w:id="193" w:name="_Toc15616"/>
      <w:r>
        <w:rPr>
          <w:rFonts w:hint="eastAsia"/>
          <w:highlight w:val="none"/>
        </w:rPr>
        <w:t>部门政务信息系统整合及集约化建设分析</w:t>
      </w:r>
      <w:bookmarkEnd w:id="191"/>
      <w:bookmarkEnd w:id="192"/>
      <w:r>
        <w:rPr>
          <w:rFonts w:hint="eastAsia"/>
          <w:highlight w:val="none"/>
        </w:rPr>
        <w:t>（必写）</w:t>
      </w:r>
      <w:bookmarkEnd w:id="193"/>
    </w:p>
    <w:p w14:paraId="538B158F">
      <w:pPr>
        <w:pStyle w:val="6"/>
        <w:bidi w:val="0"/>
        <w:ind w:left="0" w:leftChars="0" w:firstLine="0" w:firstLineChars="0"/>
        <w:rPr>
          <w:rFonts w:hint="eastAsia"/>
          <w:highlight w:val="none"/>
        </w:rPr>
      </w:pPr>
      <w:bookmarkStart w:id="194" w:name="_Toc23880"/>
      <w:r>
        <w:rPr>
          <w:rFonts w:hint="eastAsia"/>
          <w:highlight w:val="none"/>
        </w:rPr>
        <w:t>系统整合需求分析（必写）</w:t>
      </w:r>
      <w:bookmarkEnd w:id="194"/>
    </w:p>
    <w:p w14:paraId="33A7972D">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描述本项目所整合的政务信息系统情况，内容包括信息系统名称、业务功能、等保定级情况等，并填写下表：</w:t>
      </w:r>
    </w:p>
    <w:p w14:paraId="1AC058C6">
      <w:pPr>
        <w:pStyle w:val="13"/>
        <w:ind w:firstLine="560"/>
        <w:jc w:val="center"/>
        <w:rPr>
          <w:rFonts w:hint="default" w:ascii="Times New Roman" w:hAnsi="Times New Roman" w:eastAsia="黑体" w:cs="Times New Roman"/>
          <w:b w:val="0"/>
          <w:bCs w:val="0"/>
          <w:sz w:val="28"/>
          <w:szCs w:val="28"/>
          <w:highlight w:val="none"/>
          <w:lang w:val="en-US" w:eastAsia="zh-CN"/>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3-</w:t>
      </w:r>
      <w:r>
        <w:rPr>
          <w:rFonts w:hint="eastAsia" w:ascii="Times New Roman" w:hAnsi="Times New Roman" w:eastAsia="黑体" w:cs="Times New Roman"/>
          <w:b w:val="0"/>
          <w:bCs w:val="0"/>
          <w:sz w:val="28"/>
          <w:szCs w:val="28"/>
          <w:highlight w:val="none"/>
        </w:rPr>
        <w:fldChar w:fldCharType="begin"/>
      </w:r>
      <w:r>
        <w:rPr>
          <w:rFonts w:hint="eastAsia" w:ascii="Times New Roman" w:hAnsi="Times New Roman" w:eastAsia="黑体" w:cs="Times New Roman"/>
          <w:b w:val="0"/>
          <w:bCs w:val="0"/>
          <w:sz w:val="28"/>
          <w:szCs w:val="28"/>
          <w:highlight w:val="none"/>
        </w:rPr>
        <w:instrText xml:space="preserve"> SEQ 表 \* ARABIC </w:instrText>
      </w:r>
      <w:r>
        <w:rPr>
          <w:rFonts w:hint="eastAsia" w:ascii="Times New Roman" w:hAnsi="Times New Roman" w:eastAsia="黑体" w:cs="Times New Roman"/>
          <w:b w:val="0"/>
          <w:bCs w:val="0"/>
          <w:sz w:val="28"/>
          <w:szCs w:val="28"/>
          <w:highlight w:val="none"/>
        </w:rPr>
        <w:fldChar w:fldCharType="separate"/>
      </w:r>
      <w:r>
        <w:rPr>
          <w:rFonts w:hint="eastAsia" w:ascii="Times New Roman" w:hAnsi="Times New Roman" w:eastAsia="黑体" w:cs="Times New Roman"/>
          <w:b w:val="0"/>
          <w:bCs w:val="0"/>
          <w:sz w:val="28"/>
          <w:szCs w:val="28"/>
          <w:highlight w:val="none"/>
        </w:rPr>
        <w:t>7</w:t>
      </w:r>
      <w:r>
        <w:rPr>
          <w:rFonts w:hint="eastAsia" w:ascii="Times New Roman" w:hAnsi="Times New Roman" w:eastAsia="黑体" w:cs="Times New Roman"/>
          <w:b w:val="0"/>
          <w:bCs w:val="0"/>
          <w:sz w:val="28"/>
          <w:szCs w:val="28"/>
          <w:highlight w:val="none"/>
        </w:rPr>
        <w:fldChar w:fldCharType="end"/>
      </w:r>
      <w:r>
        <w:rPr>
          <w:rFonts w:hint="eastAsia" w:ascii="Times New Roman" w:hAnsi="Times New Roman" w:eastAsia="黑体" w:cs="Times New Roman"/>
          <w:b w:val="0"/>
          <w:bCs w:val="0"/>
          <w:sz w:val="28"/>
          <w:szCs w:val="28"/>
          <w:highlight w:val="none"/>
          <w:lang w:val="en-US" w:eastAsia="zh-CN"/>
        </w:rPr>
        <w:t>整合系统情况</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195"/>
        <w:gridCol w:w="873"/>
        <w:gridCol w:w="728"/>
        <w:gridCol w:w="1022"/>
        <w:gridCol w:w="1243"/>
        <w:gridCol w:w="892"/>
        <w:gridCol w:w="796"/>
        <w:gridCol w:w="1081"/>
      </w:tblGrid>
      <w:tr w14:paraId="0689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exact"/>
        </w:trPr>
        <w:tc>
          <w:tcPr>
            <w:tcW w:w="406" w:type="pct"/>
            <w:vAlign w:val="center"/>
          </w:tcPr>
          <w:p w14:paraId="76323F8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序号</w:t>
            </w:r>
          </w:p>
        </w:tc>
        <w:tc>
          <w:tcPr>
            <w:tcW w:w="701" w:type="pct"/>
            <w:vAlign w:val="center"/>
          </w:tcPr>
          <w:p w14:paraId="54E309B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lang w:val="en-US" w:eastAsia="zh-CN"/>
              </w:rPr>
              <w:t>存量</w:t>
            </w:r>
            <w:r>
              <w:rPr>
                <w:rFonts w:hint="default" w:ascii="Times New Roman" w:hAnsi="Times New Roman" w:eastAsia="宋体" w:cs="Times New Roman"/>
                <w:b/>
                <w:i w:val="0"/>
                <w:iCs w:val="0"/>
                <w:sz w:val="24"/>
                <w:szCs w:val="24"/>
                <w:highlight w:val="none"/>
              </w:rPr>
              <w:t>系统名称</w:t>
            </w:r>
          </w:p>
        </w:tc>
        <w:tc>
          <w:tcPr>
            <w:tcW w:w="512" w:type="pct"/>
            <w:vAlign w:val="center"/>
          </w:tcPr>
          <w:p w14:paraId="2E2C725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部署网络</w:t>
            </w:r>
          </w:p>
        </w:tc>
        <w:tc>
          <w:tcPr>
            <w:tcW w:w="427" w:type="pct"/>
            <w:vAlign w:val="center"/>
          </w:tcPr>
          <w:p w14:paraId="7960B29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部署地点</w:t>
            </w:r>
          </w:p>
        </w:tc>
        <w:tc>
          <w:tcPr>
            <w:tcW w:w="599" w:type="pct"/>
            <w:vAlign w:val="center"/>
          </w:tcPr>
          <w:p w14:paraId="76A76A5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服务范围</w:t>
            </w:r>
          </w:p>
        </w:tc>
        <w:tc>
          <w:tcPr>
            <w:tcW w:w="729" w:type="pct"/>
            <w:vAlign w:val="center"/>
          </w:tcPr>
          <w:p w14:paraId="5A48E93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主要业务功能</w:t>
            </w:r>
          </w:p>
        </w:tc>
        <w:tc>
          <w:tcPr>
            <w:tcW w:w="523" w:type="pct"/>
            <w:vAlign w:val="center"/>
          </w:tcPr>
          <w:p w14:paraId="04E56FF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等保定级</w:t>
            </w:r>
          </w:p>
        </w:tc>
        <w:tc>
          <w:tcPr>
            <w:tcW w:w="467" w:type="pct"/>
            <w:vAlign w:val="center"/>
          </w:tcPr>
          <w:p w14:paraId="753120D6">
            <w:pPr>
              <w:pStyle w:val="2"/>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i w:val="0"/>
                <w:iCs w:val="0"/>
                <w:sz w:val="24"/>
                <w:szCs w:val="24"/>
                <w:highlight w:val="none"/>
              </w:rPr>
              <w:t>分级保护</w:t>
            </w:r>
          </w:p>
        </w:tc>
        <w:tc>
          <w:tcPr>
            <w:tcW w:w="633" w:type="pct"/>
            <w:vAlign w:val="center"/>
          </w:tcPr>
          <w:p w14:paraId="648CD54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i w:val="0"/>
                <w:iCs w:val="0"/>
                <w:sz w:val="24"/>
                <w:szCs w:val="24"/>
                <w:highlight w:val="none"/>
              </w:rPr>
            </w:pPr>
            <w:r>
              <w:rPr>
                <w:rFonts w:hint="default" w:ascii="Times New Roman" w:hAnsi="Times New Roman" w:eastAsia="宋体" w:cs="Times New Roman"/>
                <w:b/>
                <w:bCs/>
                <w:i w:val="0"/>
                <w:iCs w:val="0"/>
                <w:color w:val="000000"/>
                <w:kern w:val="0"/>
                <w:sz w:val="24"/>
                <w:szCs w:val="24"/>
                <w:highlight w:val="none"/>
              </w:rPr>
              <w:t>与本应用关系</w:t>
            </w:r>
          </w:p>
        </w:tc>
      </w:tr>
      <w:tr w14:paraId="57A2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406" w:type="pct"/>
            <w:vAlign w:val="center"/>
          </w:tcPr>
          <w:p w14:paraId="63E6D1B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1</w:t>
            </w:r>
          </w:p>
        </w:tc>
        <w:tc>
          <w:tcPr>
            <w:tcW w:w="701" w:type="pct"/>
            <w:vAlign w:val="center"/>
          </w:tcPr>
          <w:p w14:paraId="7B52E52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XX系统/平台</w:t>
            </w:r>
          </w:p>
          <w:p w14:paraId="72414F98">
            <w:pPr>
              <w:pStyle w:val="2"/>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default" w:ascii="Times New Roman" w:hAnsi="Times New Roman" w:eastAsia="宋体" w:cs="Times New Roman"/>
                <w:i w:val="0"/>
                <w:iCs w:val="0"/>
                <w:sz w:val="24"/>
                <w:szCs w:val="24"/>
                <w:highlight w:val="none"/>
                <w:lang w:val="en-US" w:eastAsia="zh-CN"/>
              </w:rPr>
            </w:pPr>
            <w:r>
              <w:rPr>
                <w:rFonts w:hint="default" w:ascii="Times New Roman" w:hAnsi="Times New Roman" w:eastAsia="宋体" w:cs="Times New Roman"/>
                <w:i w:val="0"/>
                <w:iCs w:val="0"/>
                <w:sz w:val="24"/>
                <w:szCs w:val="24"/>
                <w:highlight w:val="none"/>
                <w:lang w:val="en-US" w:eastAsia="zh-CN"/>
              </w:rPr>
              <w:t>政务信息系统名称（系统编码）</w:t>
            </w:r>
          </w:p>
        </w:tc>
        <w:tc>
          <w:tcPr>
            <w:tcW w:w="512" w:type="pct"/>
            <w:vAlign w:val="center"/>
          </w:tcPr>
          <w:p w14:paraId="51C17EF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lang w:eastAsia="zh-CN"/>
              </w:rPr>
            </w:pPr>
            <w:r>
              <w:rPr>
                <w:rFonts w:hint="default" w:ascii="Times New Roman" w:hAnsi="Times New Roman" w:eastAsia="宋体" w:cs="Times New Roman"/>
                <w:i w:val="0"/>
                <w:iCs w:val="0"/>
                <w:sz w:val="24"/>
                <w:szCs w:val="24"/>
                <w:highlight w:val="none"/>
              </w:rPr>
              <w:t>互联网/政务外网/政务内网/</w:t>
            </w:r>
            <w:r>
              <w:rPr>
                <w:rFonts w:hint="default" w:ascii="Times New Roman" w:hAnsi="Times New Roman" w:eastAsia="宋体" w:cs="Times New Roman"/>
                <w:i w:val="0"/>
                <w:iCs w:val="0"/>
                <w:sz w:val="24"/>
                <w:szCs w:val="24"/>
                <w:highlight w:val="none"/>
                <w:lang w:val="en-US" w:eastAsia="zh-CN"/>
              </w:rPr>
              <w:t>XXX</w:t>
            </w:r>
            <w:r>
              <w:rPr>
                <w:rFonts w:hint="default" w:ascii="Times New Roman" w:hAnsi="Times New Roman" w:eastAsia="宋体" w:cs="Times New Roman"/>
                <w:i w:val="0"/>
                <w:iCs w:val="0"/>
                <w:sz w:val="24"/>
                <w:szCs w:val="24"/>
                <w:highlight w:val="none"/>
              </w:rPr>
              <w:t>专网</w:t>
            </w:r>
            <w:r>
              <w:rPr>
                <w:rFonts w:hint="default" w:ascii="Times New Roman" w:hAnsi="Times New Roman" w:eastAsia="宋体" w:cs="Times New Roman"/>
                <w:i w:val="0"/>
                <w:iCs w:val="0"/>
                <w:sz w:val="24"/>
                <w:szCs w:val="24"/>
                <w:highlight w:val="none"/>
                <w:lang w:eastAsia="zh-CN"/>
              </w:rPr>
              <w:t>（</w:t>
            </w:r>
            <w:r>
              <w:rPr>
                <w:rFonts w:hint="default" w:ascii="Times New Roman" w:hAnsi="Times New Roman" w:eastAsia="宋体" w:cs="Times New Roman"/>
                <w:i w:val="0"/>
                <w:iCs w:val="0"/>
                <w:sz w:val="24"/>
                <w:szCs w:val="24"/>
                <w:highlight w:val="none"/>
                <w:lang w:val="en-US" w:eastAsia="zh-CN"/>
              </w:rPr>
              <w:t>明确专网名称</w:t>
            </w:r>
            <w:r>
              <w:rPr>
                <w:rFonts w:hint="default" w:ascii="Times New Roman" w:hAnsi="Times New Roman" w:eastAsia="宋体" w:cs="Times New Roman"/>
                <w:i w:val="0"/>
                <w:iCs w:val="0"/>
                <w:sz w:val="24"/>
                <w:szCs w:val="24"/>
                <w:highlight w:val="none"/>
                <w:lang w:eastAsia="zh-CN"/>
              </w:rPr>
              <w:t>）</w:t>
            </w:r>
          </w:p>
        </w:tc>
        <w:tc>
          <w:tcPr>
            <w:tcW w:w="427" w:type="pct"/>
            <w:vAlign w:val="center"/>
          </w:tcPr>
          <w:p w14:paraId="1800D6A1">
            <w:pPr>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480" w:firstLineChars="200"/>
              <w:jc w:val="center"/>
              <w:textAlignment w:val="auto"/>
              <w:rPr>
                <w:rFonts w:hint="default" w:ascii="Times New Roman" w:hAnsi="Times New Roman" w:eastAsia="宋体" w:cs="Times New Roman"/>
                <w:i w:val="0"/>
                <w:iCs w:val="0"/>
                <w:sz w:val="24"/>
                <w:szCs w:val="24"/>
                <w:highlight w:val="none"/>
              </w:rPr>
            </w:pPr>
          </w:p>
        </w:tc>
        <w:tc>
          <w:tcPr>
            <w:tcW w:w="599" w:type="pct"/>
            <w:vAlign w:val="center"/>
          </w:tcPr>
          <w:p w14:paraId="4ED09A17">
            <w:pPr>
              <w:keepNext w:val="0"/>
              <w:keepLines w:val="0"/>
              <w:pageBreakBefore w:val="0"/>
              <w:widowControl w:val="0"/>
              <w:numPr>
                <w:ilvl w:val="255"/>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行业垂管/内部管理/对外服务</w:t>
            </w:r>
          </w:p>
        </w:tc>
        <w:tc>
          <w:tcPr>
            <w:tcW w:w="729" w:type="pct"/>
            <w:vAlign w:val="center"/>
          </w:tcPr>
          <w:p w14:paraId="58B267F4">
            <w:pPr>
              <w:keepNext w:val="0"/>
              <w:keepLines w:val="0"/>
              <w:pageBreakBefore w:val="0"/>
              <w:widowControl w:val="0"/>
              <w:numPr>
                <w:ilvl w:val="255"/>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XXX填报、XXX管理、XXX监控、</w:t>
            </w:r>
          </w:p>
        </w:tc>
        <w:tc>
          <w:tcPr>
            <w:tcW w:w="523" w:type="pct"/>
            <w:vAlign w:val="center"/>
          </w:tcPr>
          <w:p w14:paraId="33E563A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等保XX级</w:t>
            </w:r>
          </w:p>
        </w:tc>
        <w:tc>
          <w:tcPr>
            <w:tcW w:w="467" w:type="pct"/>
            <w:vAlign w:val="center"/>
          </w:tcPr>
          <w:p w14:paraId="4A6511E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p w14:paraId="4831A41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p w14:paraId="32A9090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秘密/机密</w:t>
            </w:r>
          </w:p>
        </w:tc>
        <w:tc>
          <w:tcPr>
            <w:tcW w:w="633" w:type="pct"/>
            <w:vAlign w:val="center"/>
          </w:tcPr>
          <w:p w14:paraId="013297D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color w:val="000000"/>
                <w:kern w:val="0"/>
                <w:sz w:val="24"/>
                <w:szCs w:val="24"/>
                <w:highlight w:val="none"/>
              </w:rPr>
              <w:t>是否需整合到本应用，若需整合则说明与本应用具体模块关联关系、整合实现方式，若无需整合则说明该模块具体处置方式等</w:t>
            </w:r>
          </w:p>
        </w:tc>
      </w:tr>
      <w:tr w14:paraId="157A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06" w:type="pct"/>
            <w:vAlign w:val="center"/>
          </w:tcPr>
          <w:p w14:paraId="0C000C0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2</w:t>
            </w:r>
          </w:p>
        </w:tc>
        <w:tc>
          <w:tcPr>
            <w:tcW w:w="701" w:type="pct"/>
            <w:vAlign w:val="center"/>
          </w:tcPr>
          <w:p w14:paraId="242A608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XX系统/平台</w:t>
            </w:r>
          </w:p>
        </w:tc>
        <w:tc>
          <w:tcPr>
            <w:tcW w:w="512" w:type="pct"/>
            <w:vAlign w:val="center"/>
          </w:tcPr>
          <w:p w14:paraId="4DA3480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互联网</w:t>
            </w:r>
          </w:p>
        </w:tc>
        <w:tc>
          <w:tcPr>
            <w:tcW w:w="427" w:type="pct"/>
            <w:vAlign w:val="center"/>
          </w:tcPr>
          <w:p w14:paraId="7A085E0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599" w:type="pct"/>
            <w:vAlign w:val="center"/>
          </w:tcPr>
          <w:p w14:paraId="564EB8A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对外服务</w:t>
            </w:r>
          </w:p>
        </w:tc>
        <w:tc>
          <w:tcPr>
            <w:tcW w:w="729" w:type="pct"/>
            <w:vAlign w:val="center"/>
          </w:tcPr>
          <w:p w14:paraId="2E1FAFF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人才申报、岗位发布、考核管理、人才服务</w:t>
            </w:r>
          </w:p>
        </w:tc>
        <w:tc>
          <w:tcPr>
            <w:tcW w:w="523" w:type="pct"/>
            <w:vAlign w:val="center"/>
          </w:tcPr>
          <w:p w14:paraId="602CAAB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等保二级</w:t>
            </w:r>
          </w:p>
        </w:tc>
        <w:tc>
          <w:tcPr>
            <w:tcW w:w="467" w:type="pct"/>
            <w:vAlign w:val="center"/>
          </w:tcPr>
          <w:p w14:paraId="7A6BB72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w:t>
            </w:r>
          </w:p>
        </w:tc>
        <w:tc>
          <w:tcPr>
            <w:tcW w:w="633" w:type="pct"/>
            <w:vAlign w:val="center"/>
          </w:tcPr>
          <w:p w14:paraId="478E7AA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r>
      <w:tr w14:paraId="0F62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06" w:type="pct"/>
            <w:vAlign w:val="center"/>
          </w:tcPr>
          <w:p w14:paraId="6EF684D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3</w:t>
            </w:r>
          </w:p>
        </w:tc>
        <w:tc>
          <w:tcPr>
            <w:tcW w:w="701" w:type="pct"/>
            <w:vAlign w:val="center"/>
          </w:tcPr>
          <w:p w14:paraId="2AB83C8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r>
              <w:rPr>
                <w:rFonts w:hint="default" w:ascii="Times New Roman" w:hAnsi="Times New Roman" w:eastAsia="宋体" w:cs="Times New Roman"/>
                <w:i w:val="0"/>
                <w:iCs w:val="0"/>
                <w:sz w:val="24"/>
                <w:szCs w:val="24"/>
                <w:highlight w:val="none"/>
              </w:rPr>
              <w:t>···</w:t>
            </w:r>
          </w:p>
        </w:tc>
        <w:tc>
          <w:tcPr>
            <w:tcW w:w="512" w:type="pct"/>
            <w:vAlign w:val="center"/>
          </w:tcPr>
          <w:p w14:paraId="09F2D29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427" w:type="pct"/>
            <w:vAlign w:val="center"/>
          </w:tcPr>
          <w:p w14:paraId="6A275AC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599" w:type="pct"/>
            <w:vAlign w:val="center"/>
          </w:tcPr>
          <w:p w14:paraId="4CAE81A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729" w:type="pct"/>
            <w:vAlign w:val="center"/>
          </w:tcPr>
          <w:p w14:paraId="1AA4F50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523" w:type="pct"/>
            <w:vAlign w:val="center"/>
          </w:tcPr>
          <w:p w14:paraId="449CCEE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467" w:type="pct"/>
            <w:vAlign w:val="center"/>
          </w:tcPr>
          <w:p w14:paraId="3972566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c>
          <w:tcPr>
            <w:tcW w:w="633" w:type="pct"/>
            <w:vAlign w:val="center"/>
          </w:tcPr>
          <w:p w14:paraId="00975D0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i w:val="0"/>
                <w:iCs w:val="0"/>
                <w:sz w:val="24"/>
                <w:szCs w:val="24"/>
                <w:highlight w:val="none"/>
              </w:rPr>
            </w:pPr>
          </w:p>
        </w:tc>
      </w:tr>
    </w:tbl>
    <w:p w14:paraId="354FFBEC">
      <w:pPr>
        <w:pStyle w:val="6"/>
        <w:bidi w:val="0"/>
        <w:ind w:left="0" w:leftChars="0" w:firstLine="0" w:firstLineChars="0"/>
        <w:rPr>
          <w:rFonts w:hint="eastAsia"/>
          <w:highlight w:val="none"/>
        </w:rPr>
      </w:pPr>
      <w:bookmarkStart w:id="195" w:name="_Toc27446"/>
      <w:bookmarkStart w:id="196" w:name="_Toc11556"/>
      <w:bookmarkStart w:id="197" w:name="_Toc2376"/>
      <w:bookmarkStart w:id="198" w:name="_Toc3905"/>
      <w:bookmarkStart w:id="199" w:name="_Toc31986"/>
      <w:bookmarkStart w:id="200" w:name="_Toc32498"/>
      <w:bookmarkStart w:id="201" w:name="_Toc27333"/>
      <w:r>
        <w:rPr>
          <w:rFonts w:hint="eastAsia"/>
          <w:highlight w:val="none"/>
        </w:rPr>
        <w:t>集约化建设需求分析</w:t>
      </w:r>
      <w:bookmarkEnd w:id="195"/>
      <w:bookmarkEnd w:id="196"/>
      <w:r>
        <w:rPr>
          <w:rFonts w:hint="eastAsia"/>
          <w:highlight w:val="none"/>
        </w:rPr>
        <w:t>（必写）</w:t>
      </w:r>
      <w:bookmarkEnd w:id="197"/>
    </w:p>
    <w:p w14:paraId="1F6D3F4F">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省级政务信息系统项目原则上应按照集约化建设要求，基于贵州政务云平台、政府数据共享平台、开放平台、共性支撑平台，依托贵州省政府网站集约化平台及其移动端、贵州政务服务网及其移动端、贵州省电子政务一体化办公平台及其移动端、贵州省企业综合服务平台及其移动端等，及电子政务外网或电子政务内网开展建设。明确贵州政务云符合性、集约化符合性。</w:t>
      </w:r>
    </w:p>
    <w:p w14:paraId="7613F654">
      <w:pPr>
        <w:pStyle w:val="6"/>
        <w:bidi w:val="0"/>
        <w:ind w:left="0" w:leftChars="0" w:firstLine="0" w:firstLineChars="0"/>
        <w:rPr>
          <w:rFonts w:hint="eastAsia"/>
          <w:highlight w:val="none"/>
        </w:rPr>
      </w:pPr>
      <w:bookmarkStart w:id="202" w:name="_Toc3374"/>
      <w:r>
        <w:rPr>
          <w:rFonts w:hint="eastAsia"/>
          <w:highlight w:val="none"/>
        </w:rPr>
        <w:t>特殊情况说明</w:t>
      </w:r>
      <w:bookmarkEnd w:id="202"/>
    </w:p>
    <w:p w14:paraId="6D02A3BB">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针对不进行系统整合/集约化建设的项目，须详细说明项目原因，并提供相关依据文件。</w:t>
      </w:r>
    </w:p>
    <w:p w14:paraId="61FCD356">
      <w:pPr>
        <w:rPr>
          <w:rFonts w:hint="eastAsia"/>
          <w:highlight w:val="none"/>
        </w:rPr>
      </w:pPr>
      <w:r>
        <w:rPr>
          <w:rFonts w:hint="eastAsia"/>
          <w:highlight w:val="none"/>
        </w:rPr>
        <w:br w:type="page"/>
      </w:r>
    </w:p>
    <w:p w14:paraId="2483194C">
      <w:pPr>
        <w:pStyle w:val="4"/>
        <w:bidi w:val="0"/>
        <w:ind w:left="0" w:leftChars="0" w:firstLine="0" w:firstLineChars="0"/>
        <w:rPr>
          <w:highlight w:val="none"/>
        </w:rPr>
      </w:pPr>
      <w:bookmarkStart w:id="203" w:name="_Toc7805"/>
      <w:r>
        <w:rPr>
          <w:rFonts w:hint="eastAsia"/>
          <w:highlight w:val="none"/>
        </w:rPr>
        <w:t>总体设计方案</w:t>
      </w:r>
      <w:bookmarkEnd w:id="198"/>
      <w:bookmarkEnd w:id="199"/>
      <w:bookmarkEnd w:id="200"/>
      <w:bookmarkEnd w:id="201"/>
      <w:bookmarkEnd w:id="203"/>
    </w:p>
    <w:p w14:paraId="0A370664">
      <w:pPr>
        <w:pStyle w:val="5"/>
        <w:bidi w:val="0"/>
        <w:ind w:left="0" w:leftChars="0" w:firstLine="0" w:firstLineChars="0"/>
        <w:rPr>
          <w:highlight w:val="none"/>
        </w:rPr>
      </w:pPr>
      <w:bookmarkStart w:id="204" w:name="_Toc28176113"/>
      <w:bookmarkEnd w:id="204"/>
      <w:bookmarkStart w:id="205" w:name="_Toc24641927"/>
      <w:bookmarkEnd w:id="205"/>
      <w:bookmarkStart w:id="206" w:name="_Toc24641550"/>
      <w:bookmarkEnd w:id="206"/>
      <w:bookmarkStart w:id="207" w:name="_Toc24645965"/>
      <w:bookmarkEnd w:id="207"/>
      <w:bookmarkStart w:id="208" w:name="_Toc30162"/>
      <w:bookmarkStart w:id="209" w:name="_Toc15994"/>
      <w:bookmarkStart w:id="210" w:name="_Toc7818"/>
      <w:bookmarkStart w:id="211" w:name="_Toc29076"/>
      <w:bookmarkStart w:id="212" w:name="_Toc13695"/>
      <w:r>
        <w:rPr>
          <w:rFonts w:hint="eastAsia"/>
          <w:highlight w:val="none"/>
        </w:rPr>
        <w:t>项目设计原则</w:t>
      </w:r>
      <w:bookmarkEnd w:id="208"/>
      <w:bookmarkEnd w:id="209"/>
      <w:bookmarkEnd w:id="210"/>
      <w:bookmarkEnd w:id="211"/>
      <w:bookmarkEnd w:id="212"/>
    </w:p>
    <w:p w14:paraId="7D6F25A5">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根据项目实际描述项目设计原则。须包括国产化原则。</w:t>
      </w:r>
    </w:p>
    <w:p w14:paraId="712A76D6">
      <w:pPr>
        <w:pStyle w:val="5"/>
        <w:bidi w:val="0"/>
        <w:ind w:left="0" w:leftChars="0" w:firstLine="0" w:firstLineChars="0"/>
        <w:rPr>
          <w:highlight w:val="none"/>
        </w:rPr>
      </w:pPr>
      <w:bookmarkStart w:id="213" w:name="_Toc21994"/>
      <w:bookmarkStart w:id="214" w:name="_Toc27094"/>
      <w:bookmarkStart w:id="215" w:name="_Toc3566"/>
      <w:bookmarkStart w:id="216" w:name="_Toc54"/>
      <w:bookmarkStart w:id="217" w:name="_Toc31717"/>
      <w:r>
        <w:rPr>
          <w:rFonts w:hint="eastAsia"/>
          <w:highlight w:val="none"/>
        </w:rPr>
        <w:t>总体建设思路</w:t>
      </w:r>
      <w:bookmarkEnd w:id="213"/>
      <w:bookmarkEnd w:id="214"/>
      <w:bookmarkEnd w:id="215"/>
      <w:bookmarkEnd w:id="216"/>
      <w:bookmarkEnd w:id="217"/>
    </w:p>
    <w:p w14:paraId="26337518">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根据项目实际描述项目总体建设思路。</w:t>
      </w:r>
    </w:p>
    <w:p w14:paraId="69441CE9">
      <w:pPr>
        <w:pStyle w:val="5"/>
        <w:bidi w:val="0"/>
        <w:ind w:left="0" w:leftChars="0" w:firstLine="0" w:firstLineChars="0"/>
        <w:rPr>
          <w:highlight w:val="none"/>
        </w:rPr>
      </w:pPr>
      <w:bookmarkStart w:id="218" w:name="_Toc1644"/>
      <w:bookmarkStart w:id="219" w:name="_Toc4648"/>
      <w:bookmarkStart w:id="220" w:name="_Toc28316"/>
      <w:bookmarkStart w:id="221" w:name="_Toc14050"/>
      <w:bookmarkStart w:id="222" w:name="_Toc26388"/>
      <w:r>
        <w:rPr>
          <w:rFonts w:hint="eastAsia"/>
          <w:highlight w:val="none"/>
        </w:rPr>
        <w:t>系统架构设计</w:t>
      </w:r>
      <w:bookmarkEnd w:id="218"/>
      <w:bookmarkEnd w:id="219"/>
      <w:bookmarkEnd w:id="220"/>
      <w:bookmarkEnd w:id="221"/>
      <w:bookmarkEnd w:id="222"/>
    </w:p>
    <w:p w14:paraId="3E68F3C4">
      <w:pPr>
        <w:pStyle w:val="6"/>
        <w:bidi w:val="0"/>
        <w:ind w:left="0" w:leftChars="0" w:firstLine="0" w:firstLineChars="0"/>
        <w:rPr>
          <w:rFonts w:hint="eastAsia"/>
          <w:highlight w:val="none"/>
        </w:rPr>
      </w:pPr>
      <w:bookmarkStart w:id="223" w:name="_Toc13283"/>
      <w:bookmarkStart w:id="224" w:name="_Toc28332"/>
      <w:bookmarkStart w:id="225" w:name="_Toc29918"/>
      <w:bookmarkStart w:id="226" w:name="_Toc12216"/>
      <w:bookmarkStart w:id="227" w:name="_Toc18010"/>
      <w:r>
        <w:rPr>
          <w:rFonts w:hint="eastAsia"/>
          <w:highlight w:val="none"/>
        </w:rPr>
        <w:t>总体架构设计</w:t>
      </w:r>
      <w:bookmarkEnd w:id="223"/>
      <w:bookmarkEnd w:id="224"/>
      <w:bookmarkEnd w:id="225"/>
      <w:bookmarkEnd w:id="226"/>
      <w:bookmarkEnd w:id="227"/>
    </w:p>
    <w:p w14:paraId="6BB0D54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对系统架构进行描述，项目如由几个相对独立的子系统或平台构成一个整体项目时，应同时对子平台进行架构描述。分析项目总体架构，提出系统划分方案，通过文字和图表说明各系统与功能需求的关系以及各系统之间以及与外部系统之间的关系，区分已建系统和新增系统。</w:t>
      </w:r>
    </w:p>
    <w:p w14:paraId="40E5B9CD">
      <w:pPr>
        <w:pStyle w:val="6"/>
        <w:bidi w:val="0"/>
        <w:ind w:left="0" w:leftChars="0" w:firstLine="0" w:firstLineChars="0"/>
        <w:rPr>
          <w:rFonts w:hint="eastAsia"/>
          <w:highlight w:val="none"/>
        </w:rPr>
      </w:pPr>
      <w:bookmarkStart w:id="228" w:name="_Toc18519"/>
      <w:bookmarkStart w:id="229" w:name="_Toc30381"/>
      <w:bookmarkStart w:id="230" w:name="_Toc10043"/>
      <w:bookmarkStart w:id="231" w:name="_Toc28875"/>
      <w:bookmarkStart w:id="232" w:name="_Toc15306"/>
      <w:r>
        <w:rPr>
          <w:rFonts w:hint="eastAsia"/>
          <w:highlight w:val="none"/>
        </w:rPr>
        <w:t>总体业务架构</w:t>
      </w:r>
      <w:bookmarkEnd w:id="228"/>
      <w:bookmarkEnd w:id="229"/>
      <w:bookmarkEnd w:id="230"/>
      <w:bookmarkEnd w:id="231"/>
      <w:bookmarkEnd w:id="232"/>
    </w:p>
    <w:p w14:paraId="25E1CBD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通过框架、图表和文字描述本项目相关业务之间的相互逻辑关系。</w:t>
      </w:r>
    </w:p>
    <w:p w14:paraId="0B694B1B">
      <w:pPr>
        <w:pStyle w:val="6"/>
        <w:bidi w:val="0"/>
        <w:ind w:left="0" w:leftChars="0" w:firstLine="0" w:firstLineChars="0"/>
        <w:rPr>
          <w:rFonts w:hint="eastAsia"/>
          <w:highlight w:val="none"/>
        </w:rPr>
      </w:pPr>
      <w:bookmarkStart w:id="233" w:name="_Toc4259"/>
      <w:bookmarkStart w:id="234" w:name="_Toc3020"/>
      <w:bookmarkStart w:id="235" w:name="_Toc20280"/>
      <w:bookmarkStart w:id="236" w:name="_Toc5729"/>
      <w:bookmarkStart w:id="237" w:name="_Toc31902"/>
      <w:r>
        <w:rPr>
          <w:rFonts w:hint="eastAsia"/>
          <w:highlight w:val="none"/>
        </w:rPr>
        <w:t>总体数据架构</w:t>
      </w:r>
      <w:bookmarkEnd w:id="233"/>
      <w:bookmarkEnd w:id="234"/>
      <w:bookmarkEnd w:id="235"/>
      <w:bookmarkEnd w:id="236"/>
      <w:bookmarkEnd w:id="237"/>
    </w:p>
    <w:p w14:paraId="37640242">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Hans"/>
        </w:rPr>
      </w:pPr>
      <w:r>
        <w:rPr>
          <w:rFonts w:hint="eastAsia" w:ascii="宋体" w:hAnsi="宋体" w:eastAsia="宋体" w:cs="宋体"/>
          <w:szCs w:val="28"/>
          <w:highlight w:val="none"/>
          <w:lang w:val="en-US" w:eastAsia="zh-CN"/>
        </w:rPr>
        <w:t>数据架构图应结合业务需求，体现本项目涉及的相关数据资源建设内容和整体技术架构，</w:t>
      </w:r>
      <w:r>
        <w:rPr>
          <w:rFonts w:hint="eastAsia" w:ascii="宋体" w:hAnsi="宋体" w:eastAsia="宋体" w:cs="宋体"/>
          <w:szCs w:val="28"/>
          <w:highlight w:val="none"/>
          <w:lang w:val="en-US" w:eastAsia="zh-Hans"/>
        </w:rPr>
        <w:t>依托</w:t>
      </w:r>
      <w:r>
        <w:rPr>
          <w:rFonts w:hint="eastAsia" w:ascii="宋体" w:hAnsi="宋体" w:eastAsia="宋体" w:cs="宋体"/>
          <w:szCs w:val="28"/>
          <w:highlight w:val="none"/>
          <w:lang w:val="en-US" w:eastAsia="zh-CN"/>
        </w:rPr>
        <w:t>现有的</w:t>
      </w:r>
      <w:r>
        <w:rPr>
          <w:rFonts w:hint="eastAsia" w:ascii="宋体" w:hAnsi="宋体" w:eastAsia="宋体" w:cs="宋体"/>
          <w:szCs w:val="28"/>
          <w:highlight w:val="none"/>
          <w:lang w:val="en-US" w:eastAsia="zh-Hans"/>
        </w:rPr>
        <w:t>数据中台能力，构建架构图</w:t>
      </w:r>
      <w:r>
        <w:rPr>
          <w:rFonts w:hint="eastAsia" w:ascii="宋体" w:hAnsi="宋体" w:eastAsia="宋体" w:cs="宋体"/>
          <w:szCs w:val="28"/>
          <w:highlight w:val="none"/>
          <w:lang w:val="en-US" w:eastAsia="zh-CN"/>
        </w:rPr>
        <w:t>，数据架构包括数据汇聚应用、数据共享开放、数据安全和数据质量保障等要素，或符合并能呈现数据生成周期核心管理逻辑域要求，不采用现有数据中台能力的</w:t>
      </w:r>
      <w:r>
        <w:rPr>
          <w:rFonts w:hint="eastAsia" w:ascii="宋体" w:hAnsi="宋体" w:eastAsia="宋体" w:cs="宋体"/>
          <w:szCs w:val="28"/>
          <w:highlight w:val="none"/>
          <w:lang w:val="en-US" w:eastAsia="zh-Hans"/>
        </w:rPr>
        <w:t>特殊情况</w:t>
      </w:r>
      <w:r>
        <w:rPr>
          <w:rFonts w:hint="eastAsia" w:ascii="宋体" w:hAnsi="宋体" w:eastAsia="宋体" w:cs="宋体"/>
          <w:szCs w:val="28"/>
          <w:highlight w:val="none"/>
          <w:lang w:val="en-US" w:eastAsia="zh-CN"/>
        </w:rPr>
        <w:t>需要</w:t>
      </w:r>
      <w:r>
        <w:rPr>
          <w:rFonts w:hint="eastAsia" w:ascii="宋体" w:hAnsi="宋体" w:eastAsia="宋体" w:cs="宋体"/>
          <w:szCs w:val="28"/>
          <w:highlight w:val="none"/>
          <w:lang w:val="en-US" w:eastAsia="zh-Hans"/>
        </w:rPr>
        <w:t>单独说明</w:t>
      </w:r>
      <w:r>
        <w:rPr>
          <w:rFonts w:hint="eastAsia" w:ascii="宋体" w:hAnsi="宋体" w:eastAsia="宋体" w:cs="宋体"/>
          <w:szCs w:val="28"/>
          <w:highlight w:val="none"/>
          <w:lang w:val="en-US" w:eastAsia="zh-CN"/>
        </w:rPr>
        <w:t>原因，避免重复建设</w:t>
      </w:r>
      <w:r>
        <w:rPr>
          <w:rFonts w:hint="eastAsia" w:ascii="宋体" w:hAnsi="宋体" w:eastAsia="宋体" w:cs="宋体"/>
          <w:szCs w:val="28"/>
          <w:highlight w:val="none"/>
          <w:lang w:val="en-US" w:eastAsia="zh-Hans"/>
        </w:rPr>
        <w:t>）</w:t>
      </w:r>
    </w:p>
    <w:p w14:paraId="5E106C23">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数据流向图，除去数据架构图外，应用描述子系统/模块间数据流向关系的数据流向图，展示子系统间数据交互关系。</w:t>
      </w:r>
    </w:p>
    <w:p w14:paraId="14FC1BA7">
      <w:pPr>
        <w:pStyle w:val="6"/>
        <w:bidi w:val="0"/>
        <w:ind w:left="0" w:leftChars="0" w:firstLine="0" w:firstLineChars="0"/>
        <w:rPr>
          <w:rFonts w:hint="eastAsia"/>
          <w:highlight w:val="none"/>
        </w:rPr>
      </w:pPr>
      <w:bookmarkStart w:id="238" w:name="_Toc1003"/>
      <w:bookmarkStart w:id="239" w:name="_Toc19963"/>
      <w:bookmarkStart w:id="240" w:name="_Toc27936"/>
      <w:bookmarkStart w:id="241" w:name="_Toc7631"/>
      <w:bookmarkStart w:id="242" w:name="_Toc1570"/>
      <w:r>
        <w:rPr>
          <w:rFonts w:hint="eastAsia"/>
          <w:highlight w:val="none"/>
        </w:rPr>
        <w:t>总体网络结构</w:t>
      </w:r>
      <w:bookmarkEnd w:id="238"/>
      <w:bookmarkEnd w:id="239"/>
      <w:bookmarkEnd w:id="240"/>
      <w:bookmarkEnd w:id="241"/>
      <w:bookmarkEnd w:id="242"/>
    </w:p>
    <w:p w14:paraId="60A41245">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简述项目总体网络架构设计方案，说明新建网络与现有网络资源之间的设备共享、网络整合方案、边界划分。</w:t>
      </w:r>
    </w:p>
    <w:p w14:paraId="10265C40">
      <w:pPr>
        <w:pStyle w:val="6"/>
        <w:bidi w:val="0"/>
        <w:ind w:left="0" w:leftChars="0" w:firstLine="0" w:firstLineChars="0"/>
        <w:rPr>
          <w:rFonts w:hint="eastAsia"/>
          <w:highlight w:val="none"/>
        </w:rPr>
      </w:pPr>
      <w:bookmarkStart w:id="243" w:name="_Toc1151"/>
      <w:bookmarkStart w:id="244" w:name="_Toc27250"/>
      <w:bookmarkStart w:id="245" w:name="_Toc24763"/>
      <w:bookmarkStart w:id="246" w:name="_Toc30242"/>
      <w:bookmarkStart w:id="247" w:name="_Toc26442"/>
      <w:r>
        <w:rPr>
          <w:rFonts w:hint="eastAsia"/>
          <w:highlight w:val="none"/>
        </w:rPr>
        <w:t>总体安全架构</w:t>
      </w:r>
      <w:bookmarkEnd w:id="243"/>
      <w:bookmarkEnd w:id="244"/>
      <w:bookmarkEnd w:id="245"/>
      <w:bookmarkEnd w:id="246"/>
      <w:bookmarkEnd w:id="247"/>
    </w:p>
    <w:p w14:paraId="2A3137C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简述项目总体安全架构设计，说明新建安全与现有安全资源之间的设备共享、安全整合方案、边界划分、区域划分。</w:t>
      </w:r>
    </w:p>
    <w:p w14:paraId="44EA4EE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根据XXX网业务需求进行网络安全域的划分，建立相应的安全策略和安全控制，（如：安全域主要划分为边界安全域、数据中心域、安全管理域、核心交换域及接入域），安全架构规划如下：（根据用户实际情况补充规划的网络架构图）。</w:t>
      </w:r>
    </w:p>
    <w:p w14:paraId="4DBCB508">
      <w:pPr>
        <w:pStyle w:val="6"/>
        <w:bidi w:val="0"/>
        <w:ind w:left="0" w:leftChars="0" w:firstLine="0" w:firstLineChars="0"/>
        <w:rPr>
          <w:rFonts w:hint="eastAsia"/>
          <w:highlight w:val="none"/>
        </w:rPr>
      </w:pPr>
      <w:bookmarkStart w:id="248" w:name="_Toc5116"/>
      <w:bookmarkStart w:id="249" w:name="_Toc23497"/>
      <w:bookmarkStart w:id="250" w:name="_Toc5314"/>
      <w:bookmarkStart w:id="251" w:name="_Toc31738"/>
      <w:bookmarkStart w:id="252" w:name="_Toc23976"/>
      <w:r>
        <w:rPr>
          <w:rFonts w:hint="eastAsia"/>
          <w:highlight w:val="none"/>
        </w:rPr>
        <w:t>系统关联架构</w:t>
      </w:r>
      <w:bookmarkEnd w:id="248"/>
      <w:bookmarkEnd w:id="249"/>
      <w:bookmarkEnd w:id="250"/>
      <w:bookmarkEnd w:id="251"/>
      <w:bookmarkEnd w:id="252"/>
    </w:p>
    <w:p w14:paraId="1D1ADD70">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明确项目与省级电子政务平台及用户单位其他信息化系统的关系，以业务逻辑图呈现或数据流向图呈现并进行描述。</w:t>
      </w:r>
    </w:p>
    <w:p w14:paraId="2FF57DAB">
      <w:pPr>
        <w:pStyle w:val="5"/>
        <w:bidi w:val="0"/>
        <w:ind w:left="0" w:leftChars="0" w:firstLine="0" w:firstLineChars="0"/>
        <w:rPr>
          <w:highlight w:val="none"/>
        </w:rPr>
      </w:pPr>
      <w:bookmarkStart w:id="253" w:name="_Toc32515"/>
      <w:bookmarkStart w:id="254" w:name="_Toc13353"/>
      <w:bookmarkStart w:id="255" w:name="_Toc3580"/>
      <w:bookmarkStart w:id="256" w:name="_Toc27529"/>
      <w:bookmarkStart w:id="257" w:name="_Toc20963"/>
      <w:r>
        <w:rPr>
          <w:rFonts w:hint="eastAsia"/>
          <w:highlight w:val="none"/>
        </w:rPr>
        <w:t>总体技术路线</w:t>
      </w:r>
      <w:bookmarkEnd w:id="253"/>
      <w:bookmarkEnd w:id="254"/>
      <w:bookmarkEnd w:id="255"/>
      <w:bookmarkEnd w:id="256"/>
      <w:bookmarkEnd w:id="257"/>
    </w:p>
    <w:p w14:paraId="4DD4037A">
      <w:pPr>
        <w:pStyle w:val="6"/>
        <w:bidi w:val="0"/>
        <w:ind w:left="0" w:leftChars="0" w:firstLine="0" w:firstLineChars="0"/>
        <w:rPr>
          <w:rFonts w:hint="eastAsia"/>
          <w:highlight w:val="none"/>
        </w:rPr>
      </w:pPr>
      <w:bookmarkStart w:id="258" w:name="_Toc20936"/>
      <w:bookmarkStart w:id="259" w:name="_Toc17487"/>
      <w:bookmarkStart w:id="260" w:name="_Toc6575"/>
      <w:bookmarkStart w:id="261" w:name="_Toc24982"/>
      <w:bookmarkStart w:id="262" w:name="_Toc2885"/>
      <w:bookmarkStart w:id="263" w:name="_Toc27596494"/>
      <w:r>
        <w:rPr>
          <w:rFonts w:hint="eastAsia"/>
          <w:highlight w:val="none"/>
        </w:rPr>
        <w:t>技术架构</w:t>
      </w:r>
      <w:bookmarkEnd w:id="258"/>
      <w:bookmarkEnd w:id="259"/>
      <w:bookmarkEnd w:id="260"/>
      <w:bookmarkEnd w:id="261"/>
      <w:bookmarkEnd w:id="262"/>
      <w:bookmarkEnd w:id="263"/>
    </w:p>
    <w:p w14:paraId="2F7A096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对技术架构图进行描述。</w:t>
      </w:r>
    </w:p>
    <w:p w14:paraId="2A63E6EE">
      <w:pPr>
        <w:pStyle w:val="6"/>
        <w:bidi w:val="0"/>
        <w:ind w:left="0" w:leftChars="0" w:firstLine="0" w:firstLineChars="0"/>
        <w:rPr>
          <w:rFonts w:hint="eastAsia"/>
          <w:highlight w:val="none"/>
        </w:rPr>
      </w:pPr>
      <w:bookmarkStart w:id="264" w:name="_Toc27596495"/>
      <w:bookmarkStart w:id="265" w:name="_Toc21892"/>
      <w:bookmarkStart w:id="266" w:name="_Toc26348"/>
      <w:bookmarkStart w:id="267" w:name="_Toc8133"/>
      <w:bookmarkStart w:id="268" w:name="_Toc15959"/>
      <w:bookmarkStart w:id="269" w:name="_Toc7028"/>
      <w:r>
        <w:rPr>
          <w:rFonts w:hint="eastAsia"/>
          <w:highlight w:val="none"/>
        </w:rPr>
        <w:t>主要技术</w:t>
      </w:r>
      <w:bookmarkEnd w:id="264"/>
      <w:bookmarkEnd w:id="265"/>
      <w:bookmarkEnd w:id="266"/>
      <w:bookmarkEnd w:id="267"/>
      <w:bookmarkEnd w:id="268"/>
      <w:bookmarkEnd w:id="269"/>
    </w:p>
    <w:p w14:paraId="2932B6B6">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对项目使用的主要技术进行描述，明确实现与已有业务系统整合、已有功能模块合并所采用的技术方案，明确项目技术路线与关联业务系统的兼容性。</w:t>
      </w:r>
    </w:p>
    <w:p w14:paraId="131042E2">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明确网络环境、信息安全、应用层面关于IPV6的兼容性。</w:t>
      </w:r>
    </w:p>
    <w:p w14:paraId="2FB7C733">
      <w:pPr>
        <w:pStyle w:val="2"/>
        <w:rPr>
          <w:highlight w:val="none"/>
        </w:rPr>
      </w:pPr>
    </w:p>
    <w:p w14:paraId="7EB31BD1">
      <w:pPr>
        <w:ind w:firstLine="720"/>
        <w:rPr>
          <w:rFonts w:hint="eastAsia" w:ascii="黑体" w:hAnsi="黑体" w:eastAsia="黑体" w:cs="Arial Unicode MS"/>
          <w:sz w:val="36"/>
          <w:szCs w:val="36"/>
          <w:highlight w:val="none"/>
        </w:rPr>
      </w:pPr>
      <w:r>
        <w:rPr>
          <w:rFonts w:hint="eastAsia" w:ascii="黑体" w:hAnsi="黑体" w:eastAsia="黑体" w:cs="Arial Unicode MS"/>
          <w:sz w:val="36"/>
          <w:szCs w:val="36"/>
          <w:highlight w:val="none"/>
        </w:rPr>
        <w:br w:type="page"/>
      </w:r>
    </w:p>
    <w:p w14:paraId="1E1C2524">
      <w:pPr>
        <w:pStyle w:val="4"/>
        <w:bidi w:val="0"/>
        <w:ind w:left="0" w:leftChars="0" w:firstLine="0" w:firstLineChars="0"/>
        <w:rPr>
          <w:highlight w:val="none"/>
        </w:rPr>
      </w:pPr>
      <w:bookmarkStart w:id="270" w:name="_Toc6792"/>
      <w:bookmarkStart w:id="271" w:name="_Toc22458"/>
      <w:bookmarkStart w:id="272" w:name="_Toc23114"/>
      <w:bookmarkStart w:id="273" w:name="_Toc14245"/>
      <w:bookmarkStart w:id="274" w:name="_Toc30410"/>
      <w:r>
        <w:rPr>
          <w:rFonts w:hint="eastAsia"/>
          <w:highlight w:val="none"/>
        </w:rPr>
        <w:t>项目建设内容</w:t>
      </w:r>
      <w:bookmarkEnd w:id="270"/>
      <w:bookmarkEnd w:id="271"/>
      <w:bookmarkEnd w:id="272"/>
      <w:bookmarkEnd w:id="273"/>
      <w:bookmarkEnd w:id="274"/>
    </w:p>
    <w:p w14:paraId="36D8DA11">
      <w:pPr>
        <w:pStyle w:val="5"/>
        <w:bidi w:val="0"/>
        <w:ind w:left="0" w:leftChars="0" w:firstLine="0" w:firstLineChars="0"/>
        <w:rPr>
          <w:highlight w:val="none"/>
        </w:rPr>
      </w:pPr>
      <w:bookmarkStart w:id="275" w:name="_Toc18096"/>
      <w:bookmarkStart w:id="276" w:name="_Toc28390"/>
      <w:bookmarkStart w:id="277" w:name="_Toc21507"/>
      <w:bookmarkStart w:id="278" w:name="_Toc27682"/>
      <w:bookmarkStart w:id="279" w:name="_Toc32756"/>
      <w:bookmarkStart w:id="280" w:name="_Toc413057910"/>
      <w:bookmarkStart w:id="281" w:name="_Toc523260300"/>
      <w:bookmarkStart w:id="282" w:name="_Toc460502688"/>
      <w:bookmarkStart w:id="283" w:name="_Toc488760966"/>
      <w:r>
        <w:rPr>
          <w:rFonts w:hint="eastAsia"/>
          <w:highlight w:val="none"/>
        </w:rPr>
        <w:t>基础设施建设</w:t>
      </w:r>
      <w:bookmarkEnd w:id="275"/>
      <w:bookmarkEnd w:id="276"/>
      <w:bookmarkEnd w:id="277"/>
      <w:bookmarkEnd w:id="278"/>
      <w:bookmarkEnd w:id="279"/>
    </w:p>
    <w:p w14:paraId="29D60C62">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根据基础设施需求描述内容进行规划设计（含整合）。</w:t>
      </w:r>
    </w:p>
    <w:p w14:paraId="7EB7299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注：按照《贵州省省级政务信息系统建设管理办法实施细则(试行)》（黔数〔2024〕10号），十二条 不予储备项目 ，非涉密的新建(含改建、扩建)数据机房、数据中心、私有云平台。</w:t>
      </w:r>
    </w:p>
    <w:p w14:paraId="08E83B01">
      <w:pPr>
        <w:pStyle w:val="6"/>
        <w:bidi w:val="0"/>
        <w:ind w:left="0" w:leftChars="0" w:firstLine="0" w:firstLineChars="0"/>
        <w:rPr>
          <w:rFonts w:hint="eastAsia"/>
          <w:highlight w:val="none"/>
        </w:rPr>
      </w:pPr>
      <w:bookmarkStart w:id="284" w:name="_Toc5486"/>
      <w:bookmarkStart w:id="285" w:name="_Toc6775"/>
      <w:bookmarkStart w:id="286" w:name="_Toc4494"/>
      <w:bookmarkStart w:id="287" w:name="_Toc4034"/>
      <w:bookmarkStart w:id="288" w:name="_Toc8368"/>
      <w:r>
        <w:rPr>
          <w:rFonts w:hint="eastAsia"/>
          <w:highlight w:val="none"/>
        </w:rPr>
        <w:t>云资源</w:t>
      </w:r>
      <w:bookmarkEnd w:id="284"/>
      <w:bookmarkEnd w:id="285"/>
      <w:bookmarkEnd w:id="286"/>
      <w:bookmarkEnd w:id="287"/>
      <w:bookmarkEnd w:id="288"/>
    </w:p>
    <w:p w14:paraId="6AEB9A51">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描述支撑省级政务信息系统运行而租用的贵州政务云平台计算、存储、网络带宽等云资源。</w:t>
      </w:r>
    </w:p>
    <w:p w14:paraId="42BD57BA">
      <w:pPr>
        <w:pStyle w:val="6"/>
        <w:bidi w:val="0"/>
        <w:ind w:left="0" w:leftChars="0" w:firstLine="0" w:firstLineChars="0"/>
        <w:rPr>
          <w:rFonts w:hint="eastAsia"/>
          <w:highlight w:val="none"/>
        </w:rPr>
      </w:pPr>
      <w:bookmarkStart w:id="289" w:name="_Toc406"/>
      <w:bookmarkStart w:id="290" w:name="_Toc29210"/>
      <w:bookmarkStart w:id="291" w:name="_Toc9055"/>
      <w:bookmarkStart w:id="292" w:name="_Toc24439"/>
      <w:bookmarkStart w:id="293" w:name="_Toc9791"/>
      <w:r>
        <w:rPr>
          <w:rFonts w:hint="eastAsia"/>
          <w:highlight w:val="none"/>
        </w:rPr>
        <w:t>硬件设施</w:t>
      </w:r>
      <w:bookmarkEnd w:id="289"/>
      <w:bookmarkEnd w:id="290"/>
      <w:bookmarkEnd w:id="291"/>
      <w:bookmarkEnd w:id="292"/>
      <w:bookmarkEnd w:id="293"/>
    </w:p>
    <w:p w14:paraId="6E511339">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包括网络设备、服务器、存储设备、网管设备、智能化设备，以及为提供政务信息系统服务而必须配套建设的设施等。</w:t>
      </w:r>
    </w:p>
    <w:p w14:paraId="2A2BC441">
      <w:pPr>
        <w:pStyle w:val="5"/>
        <w:bidi w:val="0"/>
        <w:ind w:left="0" w:leftChars="0" w:firstLine="0" w:firstLineChars="0"/>
        <w:rPr>
          <w:highlight w:val="none"/>
        </w:rPr>
      </w:pPr>
      <w:bookmarkStart w:id="294" w:name="_Toc18942"/>
      <w:r>
        <w:rPr>
          <w:rFonts w:hint="eastAsia"/>
          <w:highlight w:val="none"/>
          <w:lang w:val="en-US" w:eastAsia="zh-CN"/>
        </w:rPr>
        <w:t>基础软件设计</w:t>
      </w:r>
      <w:bookmarkEnd w:id="294"/>
    </w:p>
    <w:p w14:paraId="0B498C19">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基于本项目涉及的相关基础软件（包括数据库、中间件、操作系统等）现状，针对本次新增的基础软件进行描述，明确新增基础软件具体用途及部署实施方式。</w:t>
      </w:r>
    </w:p>
    <w:p w14:paraId="29F03517">
      <w:pPr>
        <w:pStyle w:val="5"/>
        <w:bidi w:val="0"/>
        <w:ind w:left="0" w:leftChars="0" w:firstLine="0" w:firstLineChars="0"/>
        <w:rPr>
          <w:highlight w:val="none"/>
        </w:rPr>
      </w:pPr>
      <w:bookmarkStart w:id="295" w:name="_Toc26601"/>
      <w:bookmarkStart w:id="296" w:name="_Toc23063"/>
      <w:bookmarkStart w:id="297" w:name="_Toc8450"/>
      <w:bookmarkStart w:id="298" w:name="_Toc13126"/>
      <w:bookmarkStart w:id="299" w:name="_Toc22500"/>
      <w:bookmarkStart w:id="300" w:name="OLE_LINK14"/>
      <w:r>
        <w:rPr>
          <w:rFonts w:hint="eastAsia"/>
          <w:highlight w:val="none"/>
          <w:lang w:val="en-US" w:eastAsia="zh-CN"/>
        </w:rPr>
        <w:t>定制化</w:t>
      </w:r>
      <w:r>
        <w:rPr>
          <w:rFonts w:hint="eastAsia"/>
          <w:highlight w:val="none"/>
        </w:rPr>
        <w:t>软件系统建设</w:t>
      </w:r>
      <w:bookmarkEnd w:id="295"/>
      <w:bookmarkEnd w:id="296"/>
      <w:bookmarkEnd w:id="297"/>
      <w:bookmarkEnd w:id="298"/>
      <w:bookmarkEnd w:id="299"/>
    </w:p>
    <w:bookmarkEnd w:id="300"/>
    <w:p w14:paraId="7085FA89">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本项目整合后的政务信息系统情况，内容包括模块功能构成、覆盖用户范围、实现效果等。说明新旧系统之间的业务逻辑关系、统筹整合关系等，通过对应表的形式详细说明存量系统各功能模块开发情况、具体整合实现方式等。</w:t>
      </w:r>
    </w:p>
    <w:p w14:paraId="15A2D422">
      <w:pPr>
        <w:pStyle w:val="6"/>
        <w:bidi w:val="0"/>
        <w:ind w:left="0" w:leftChars="0" w:firstLine="0" w:firstLineChars="0"/>
        <w:rPr>
          <w:rFonts w:hint="eastAsia"/>
          <w:highlight w:val="none"/>
        </w:rPr>
      </w:pPr>
      <w:bookmarkStart w:id="301" w:name="_Toc26908"/>
      <w:bookmarkStart w:id="302" w:name="_Toc26658"/>
      <w:bookmarkStart w:id="303" w:name="_Toc30271"/>
      <w:bookmarkStart w:id="304" w:name="_Toc11447"/>
      <w:bookmarkStart w:id="305" w:name="_Toc27596497"/>
      <w:bookmarkStart w:id="306" w:name="_Toc15227"/>
      <w:r>
        <w:rPr>
          <w:rFonts w:hint="eastAsia"/>
          <w:highlight w:val="none"/>
        </w:rPr>
        <w:t>XX模块功能设计</w:t>
      </w:r>
      <w:bookmarkEnd w:id="301"/>
      <w:bookmarkEnd w:id="302"/>
      <w:bookmarkEnd w:id="303"/>
      <w:bookmarkEnd w:id="304"/>
      <w:bookmarkEnd w:id="305"/>
      <w:bookmarkEnd w:id="306"/>
    </w:p>
    <w:p w14:paraId="7ADE2FA5">
      <w:pPr>
        <w:pStyle w:val="7"/>
        <w:bidi w:val="0"/>
        <w:ind w:left="0" w:leftChars="0" w:firstLine="0" w:firstLineChars="0"/>
        <w:rPr>
          <w:rFonts w:hint="eastAsia"/>
          <w:highlight w:val="none"/>
        </w:rPr>
      </w:pPr>
      <w:r>
        <w:rPr>
          <w:rFonts w:hint="eastAsia"/>
          <w:highlight w:val="none"/>
        </w:rPr>
        <w:t>功能概述</w:t>
      </w:r>
    </w:p>
    <w:p w14:paraId="5F0DBD46">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描述系统模块功能概况，涉及的要素包括：1）模块的建设意义和作用；2）模块主要实现的功能；3）主要模块之间的关联关系；4）模块的建设模式（定制开发、可进行整合的成品软件等）。</w:t>
      </w:r>
    </w:p>
    <w:p w14:paraId="26D7AB95">
      <w:pPr>
        <w:pStyle w:val="7"/>
        <w:bidi w:val="0"/>
        <w:ind w:left="0" w:leftChars="0" w:firstLine="0" w:firstLineChars="0"/>
        <w:rPr>
          <w:rFonts w:hint="eastAsia"/>
          <w:highlight w:val="none"/>
        </w:rPr>
      </w:pPr>
      <w:r>
        <w:rPr>
          <w:rFonts w:hint="eastAsia"/>
          <w:highlight w:val="none"/>
        </w:rPr>
        <w:t>功能架构</w:t>
      </w:r>
    </w:p>
    <w:p w14:paraId="7C1A4C16">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提供模块的功能架构图，根据架构图作简要说明。架构图的要素需包括：</w:t>
      </w:r>
    </w:p>
    <w:p w14:paraId="2A00D402">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模块基本功能；</w:t>
      </w:r>
    </w:p>
    <w:p w14:paraId="451A49A4">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2）与其他内部模块关系；</w:t>
      </w:r>
    </w:p>
    <w:p w14:paraId="7948BE5F">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3）与外部系统关系。</w:t>
      </w:r>
    </w:p>
    <w:p w14:paraId="101FCBEE">
      <w:pPr>
        <w:pStyle w:val="7"/>
        <w:bidi w:val="0"/>
        <w:ind w:left="0" w:leftChars="0" w:firstLine="0" w:firstLineChars="0"/>
        <w:rPr>
          <w:rFonts w:hint="eastAsia"/>
          <w:highlight w:val="none"/>
        </w:rPr>
      </w:pPr>
      <w:r>
        <w:rPr>
          <w:rFonts w:hint="eastAsia"/>
          <w:highlight w:val="none"/>
        </w:rPr>
        <w:t>功能</w:t>
      </w:r>
      <w:r>
        <w:rPr>
          <w:rFonts w:hint="eastAsia"/>
          <w:highlight w:val="none"/>
          <w:lang w:val="en-US" w:eastAsia="zh-CN"/>
        </w:rPr>
        <w:t>整合</w:t>
      </w:r>
      <w:r>
        <w:rPr>
          <w:rFonts w:hint="eastAsia"/>
          <w:highlight w:val="none"/>
        </w:rPr>
        <w:t>对比列表</w:t>
      </w:r>
    </w:p>
    <w:p w14:paraId="7F2B8B5F">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本项目与现有系统整合的功能对比说明，逐一梳理：</w:t>
      </w:r>
    </w:p>
    <w:p w14:paraId="027D5912">
      <w:pPr>
        <w:pStyle w:val="13"/>
        <w:ind w:firstLine="560"/>
        <w:jc w:val="center"/>
        <w:rPr>
          <w:rFonts w:hint="default" w:ascii="Times New Roman" w:hAnsi="Times New Roman" w:eastAsia="黑体" w:cs="Times New Roman"/>
          <w:b w:val="0"/>
          <w:bCs w:val="0"/>
          <w:sz w:val="28"/>
          <w:szCs w:val="28"/>
          <w:highlight w:val="none"/>
          <w:lang w:val="en-US" w:eastAsia="zh-CN"/>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5-1 整合前后功能对比表</w:t>
      </w:r>
    </w:p>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9"/>
        <w:gridCol w:w="1660"/>
        <w:gridCol w:w="1123"/>
        <w:gridCol w:w="1651"/>
        <w:gridCol w:w="1056"/>
        <w:gridCol w:w="1010"/>
        <w:gridCol w:w="1010"/>
      </w:tblGrid>
      <w:tr w14:paraId="5603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0A5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序号</w:t>
            </w:r>
          </w:p>
        </w:tc>
        <w:tc>
          <w:tcPr>
            <w:tcW w:w="16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EA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整合后信息</w:t>
            </w:r>
          </w:p>
        </w:tc>
        <w:tc>
          <w:tcPr>
            <w:tcW w:w="1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B3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整合前信息</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F4C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整合前后对比说明</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5BF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备注</w:t>
            </w:r>
          </w:p>
        </w:tc>
      </w:tr>
      <w:tr w14:paraId="675F8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597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24"/>
                <w:szCs w:val="24"/>
                <w:highlight w:val="none"/>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6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整合后模块名称</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8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整合后模块功能概述</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F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原系统名称</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8E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原系统功能概述</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666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24"/>
                <w:szCs w:val="24"/>
                <w:highlight w:val="none"/>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CA0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24"/>
                <w:szCs w:val="24"/>
                <w:highlight w:val="none"/>
                <w:u w:val="none"/>
              </w:rPr>
            </w:pPr>
          </w:p>
        </w:tc>
      </w:tr>
      <w:tr w14:paraId="5F57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C2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77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XX模块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8C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62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XX系统/平台</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62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CB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38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r>
      <w:tr w14:paraId="5A241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53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99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XX模块</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88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71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XX系统/平台</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77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EB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3B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r>
      <w:tr w14:paraId="6744C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F8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3C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B3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82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70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FD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F2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rPr>
            </w:pPr>
          </w:p>
        </w:tc>
      </w:tr>
    </w:tbl>
    <w:p w14:paraId="75B32B9E">
      <w:pPr>
        <w:pStyle w:val="7"/>
        <w:bidi w:val="0"/>
        <w:ind w:left="0" w:leftChars="0" w:firstLine="0" w:firstLineChars="0"/>
        <w:rPr>
          <w:rFonts w:hint="eastAsia"/>
          <w:highlight w:val="none"/>
        </w:rPr>
      </w:pPr>
      <w:r>
        <w:rPr>
          <w:rFonts w:hint="eastAsia"/>
          <w:highlight w:val="none"/>
        </w:rPr>
        <w:t>功能设计</w:t>
      </w:r>
    </w:p>
    <w:p w14:paraId="6FE3DA1E">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一、一级模块名称</w:t>
      </w:r>
    </w:p>
    <w:p w14:paraId="08007A8F">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如果此一级模块下包括二级模块，则在此处概述：1）该版块的整体作用；2）子功能模块之间的关系（如有）。如果此一级模块下不包括二级模块，则在此处描述此一级模块的主要作用和实现方式。</w:t>
      </w:r>
    </w:p>
    <w:p w14:paraId="0CDEFB8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（一）二级模块名称</w:t>
      </w:r>
    </w:p>
    <w:p w14:paraId="469452DE">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如果此二级模块下包括三级模块，则在此处概述：1）该版块的整体作用；2）子功能模块之间的关系（如有）。如果此二级模块下不包括三级模块，则在此处描述此二级模块的主要作用和实现方式。</w:t>
      </w:r>
    </w:p>
    <w:p w14:paraId="37882CBC">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1.三级模块名称</w:t>
      </w:r>
    </w:p>
    <w:p w14:paraId="74A8A10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如果子功能的描述文字较少，则在段内描述此三级模块的主要作用和实现方式。不在5级标题下再新增标题层级。</w:t>
      </w:r>
    </w:p>
    <w:p w14:paraId="4D5AE242">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功能模块层级描述需根据业务复杂度详细编制功能级别。</w:t>
      </w:r>
    </w:p>
    <w:p w14:paraId="73AA8D2B">
      <w:pPr>
        <w:pStyle w:val="6"/>
        <w:bidi w:val="0"/>
        <w:ind w:left="0" w:leftChars="0" w:firstLine="0" w:firstLineChars="0"/>
        <w:rPr>
          <w:rFonts w:hint="eastAsia"/>
          <w:highlight w:val="none"/>
        </w:rPr>
      </w:pPr>
      <w:bookmarkStart w:id="307" w:name="_Toc29677"/>
      <w:bookmarkStart w:id="308" w:name="_Toc1573"/>
      <w:bookmarkStart w:id="309" w:name="_Toc15295"/>
      <w:bookmarkStart w:id="310" w:name="_Toc31403"/>
      <w:bookmarkStart w:id="311" w:name="_Toc26509"/>
      <w:r>
        <w:rPr>
          <w:rFonts w:hint="eastAsia"/>
          <w:highlight w:val="none"/>
        </w:rPr>
        <w:t>系统对接设计</w:t>
      </w:r>
      <w:bookmarkEnd w:id="307"/>
      <w:bookmarkEnd w:id="308"/>
      <w:bookmarkEnd w:id="309"/>
      <w:bookmarkEnd w:id="310"/>
    </w:p>
    <w:p w14:paraId="0D4FD749">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如需要与其他系统对接，则要对接入方式，接入业务进行约定和描述，如：接入方式（系统与XX平台对接，采用RestFul接口方式按照XX标准进行业务数据推送、数据查询等）、功能接入（描述XXX功能的接入，输入/输出哪些数据）等。</w:t>
      </w:r>
    </w:p>
    <w:p w14:paraId="52FDE6B9">
      <w:pPr>
        <w:pStyle w:val="5"/>
        <w:bidi w:val="0"/>
        <w:ind w:left="0" w:leftChars="0" w:firstLine="0" w:firstLineChars="0"/>
        <w:rPr>
          <w:highlight w:val="none"/>
        </w:rPr>
      </w:pPr>
      <w:bookmarkStart w:id="312" w:name="_Toc22263"/>
      <w:bookmarkStart w:id="313" w:name="_Toc24123"/>
      <w:bookmarkStart w:id="314" w:name="_Toc29340"/>
      <w:bookmarkStart w:id="315" w:name="_Toc26637"/>
      <w:r>
        <w:rPr>
          <w:rFonts w:hint="eastAsia"/>
          <w:highlight w:val="none"/>
        </w:rPr>
        <w:t>数据资源建设</w:t>
      </w:r>
      <w:bookmarkEnd w:id="311"/>
      <w:bookmarkEnd w:id="312"/>
      <w:bookmarkEnd w:id="313"/>
      <w:bookmarkEnd w:id="314"/>
      <w:bookmarkEnd w:id="315"/>
    </w:p>
    <w:p w14:paraId="21EF7331">
      <w:pPr>
        <w:pStyle w:val="6"/>
        <w:bidi w:val="0"/>
        <w:ind w:left="0" w:leftChars="0" w:firstLine="0" w:firstLineChars="0"/>
        <w:rPr>
          <w:rFonts w:hint="eastAsia"/>
          <w:highlight w:val="none"/>
          <w:lang w:val="en-US" w:eastAsia="zh-CN"/>
        </w:rPr>
      </w:pPr>
      <w:bookmarkStart w:id="316" w:name="_Toc21793"/>
      <w:r>
        <w:rPr>
          <w:rFonts w:hint="eastAsia"/>
          <w:highlight w:val="none"/>
          <w:lang w:val="en-US" w:eastAsia="zh-CN"/>
        </w:rPr>
        <w:t>总体规划</w:t>
      </w:r>
      <w:bookmarkEnd w:id="316"/>
    </w:p>
    <w:p w14:paraId="6253DB30">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描述资源建设规划、数据资源范围、数据安全保障、数据质量保障等内容。</w:t>
      </w:r>
    </w:p>
    <w:p w14:paraId="236C0871">
      <w:pPr>
        <w:pStyle w:val="6"/>
        <w:bidi w:val="0"/>
        <w:ind w:left="0" w:leftChars="0" w:firstLine="0" w:firstLineChars="0"/>
        <w:rPr>
          <w:rFonts w:hint="eastAsia"/>
          <w:highlight w:val="none"/>
          <w:lang w:val="en-US" w:eastAsia="zh-CN"/>
        </w:rPr>
      </w:pPr>
      <w:bookmarkStart w:id="317" w:name="_Toc16042"/>
      <w:r>
        <w:rPr>
          <w:rFonts w:hint="eastAsia"/>
          <w:highlight w:val="none"/>
          <w:lang w:val="en-US" w:eastAsia="zh-CN"/>
        </w:rPr>
        <w:t>数据汇聚应用</w:t>
      </w:r>
      <w:bookmarkEnd w:id="317"/>
    </w:p>
    <w:p w14:paraId="2AF30680">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描述从外部汇聚数据，经加工处理后在本项目中进行融合应用内容，包括数据采集存储、数据服务（含数据治理）、数据库建设、数据融合应用等。</w:t>
      </w:r>
    </w:p>
    <w:p w14:paraId="26B029B4">
      <w:pPr>
        <w:pStyle w:val="7"/>
        <w:bidi w:val="0"/>
        <w:ind w:left="0" w:leftChars="0" w:firstLine="0" w:firstLineChars="0"/>
        <w:rPr>
          <w:rFonts w:hint="eastAsia"/>
          <w:highlight w:val="none"/>
          <w:lang w:val="en-US" w:eastAsia="zh-CN"/>
        </w:rPr>
      </w:pPr>
      <w:r>
        <w:rPr>
          <w:rFonts w:hint="eastAsia"/>
          <w:highlight w:val="none"/>
          <w:lang w:val="en-US" w:eastAsia="zh-CN"/>
        </w:rPr>
        <w:t>数据采集存储</w:t>
      </w:r>
    </w:p>
    <w:p w14:paraId="6D7DAC1E">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描述项目中所需数据采集方式和数据更新方式；包括存储方式/物理地点/逻辑地点，运用产品及运用数据库、数据获取方式、数据更新频率等。</w:t>
      </w:r>
    </w:p>
    <w:p w14:paraId="4221F253">
      <w:pPr>
        <w:pStyle w:val="7"/>
        <w:bidi w:val="0"/>
        <w:ind w:left="0" w:leftChars="0" w:firstLine="0" w:firstLineChars="0"/>
        <w:rPr>
          <w:rFonts w:hint="eastAsia"/>
          <w:highlight w:val="none"/>
          <w:lang w:val="en-US" w:eastAsia="zh-CN"/>
        </w:rPr>
      </w:pPr>
      <w:r>
        <w:rPr>
          <w:rFonts w:hint="eastAsia"/>
          <w:highlight w:val="none"/>
          <w:lang w:val="en-US" w:eastAsia="zh-CN"/>
        </w:rPr>
        <w:t>数据服务</w:t>
      </w:r>
    </w:p>
    <w:p w14:paraId="186609B4">
      <w:pPr>
        <w:pStyle w:val="8"/>
        <w:bidi w:val="0"/>
        <w:ind w:left="0" w:leftChars="0" w:firstLine="0" w:firstLineChars="0"/>
        <w:rPr>
          <w:rFonts w:hint="eastAsia"/>
          <w:highlight w:val="none"/>
          <w:lang w:val="en-US" w:eastAsia="zh-CN"/>
        </w:rPr>
      </w:pPr>
      <w:r>
        <w:rPr>
          <w:rFonts w:hint="eastAsia"/>
          <w:highlight w:val="none"/>
          <w:lang w:val="en-US" w:eastAsia="zh-CN"/>
        </w:rPr>
        <w:t>数据治理服务</w:t>
      </w:r>
    </w:p>
    <w:p w14:paraId="17316CD6">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描述项目中数据ETL运用工具、治理逻辑、指标梳理方式工具、数据质量服务等。</w:t>
      </w:r>
    </w:p>
    <w:p w14:paraId="70E89B86">
      <w:pPr>
        <w:pStyle w:val="8"/>
        <w:bidi w:val="0"/>
        <w:ind w:left="0" w:leftChars="0" w:firstLine="0" w:firstLineChars="0"/>
        <w:rPr>
          <w:rFonts w:hint="eastAsia"/>
          <w:highlight w:val="none"/>
          <w:lang w:val="en-US" w:eastAsia="zh-CN"/>
        </w:rPr>
      </w:pPr>
      <w:r>
        <w:rPr>
          <w:rFonts w:hint="eastAsia"/>
          <w:highlight w:val="none"/>
          <w:lang w:val="en-US" w:eastAsia="zh-CN"/>
        </w:rPr>
        <w:t>xx数据服务</w:t>
      </w:r>
    </w:p>
    <w:p w14:paraId="7036902B">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描述其他数据服务内容。</w:t>
      </w:r>
    </w:p>
    <w:p w14:paraId="327E733D">
      <w:pPr>
        <w:pStyle w:val="7"/>
        <w:bidi w:val="0"/>
        <w:ind w:left="0" w:leftChars="0" w:firstLine="0" w:firstLineChars="0"/>
        <w:rPr>
          <w:rFonts w:hint="eastAsia"/>
          <w:highlight w:val="none"/>
          <w:lang w:val="en-US" w:eastAsia="zh-CN"/>
        </w:rPr>
      </w:pPr>
      <w:r>
        <w:rPr>
          <w:rFonts w:hint="eastAsia"/>
          <w:highlight w:val="none"/>
          <w:lang w:val="en-US" w:eastAsia="zh-CN"/>
        </w:rPr>
        <w:t>数据库建设</w:t>
      </w:r>
    </w:p>
    <w:p w14:paraId="5485161F">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对数据库进行设计，并对各个数据库进行描述，可通过文字或图表等形式呈现表关系并进行描述。</w:t>
      </w:r>
    </w:p>
    <w:p w14:paraId="4569A381">
      <w:pPr>
        <w:pStyle w:val="7"/>
        <w:bidi w:val="0"/>
        <w:ind w:left="0" w:leftChars="0" w:firstLine="0" w:firstLineChars="0"/>
        <w:rPr>
          <w:rFonts w:hint="eastAsia"/>
          <w:highlight w:val="none"/>
          <w:lang w:val="en-US" w:eastAsia="zh-CN"/>
        </w:rPr>
      </w:pPr>
      <w:r>
        <w:rPr>
          <w:rFonts w:hint="eastAsia"/>
          <w:highlight w:val="none"/>
          <w:lang w:val="en-US" w:eastAsia="zh-CN"/>
        </w:rPr>
        <w:t>数据融合应用</w:t>
      </w:r>
    </w:p>
    <w:p w14:paraId="317A211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描述项目数据融合应用范围和领域/场景，包括业务应用场景等。</w:t>
      </w:r>
    </w:p>
    <w:p w14:paraId="7C6E1DAA">
      <w:pPr>
        <w:pStyle w:val="6"/>
        <w:bidi w:val="0"/>
        <w:ind w:left="0" w:leftChars="0" w:firstLine="0" w:firstLineChars="0"/>
        <w:rPr>
          <w:rFonts w:hint="default"/>
          <w:highlight w:val="none"/>
          <w:lang w:val="en-US" w:eastAsia="zh-CN"/>
        </w:rPr>
      </w:pPr>
      <w:bookmarkStart w:id="318" w:name="_Toc15987"/>
      <w:r>
        <w:rPr>
          <w:rFonts w:hint="eastAsia"/>
          <w:highlight w:val="none"/>
          <w:lang w:val="en-US" w:eastAsia="zh-CN"/>
        </w:rPr>
        <w:t>数据共享开放</w:t>
      </w:r>
      <w:bookmarkEnd w:id="318"/>
    </w:p>
    <w:p w14:paraId="46E7A320">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w:t>
      </w:r>
      <w:r>
        <w:rPr>
          <w:rFonts w:hint="default" w:ascii="宋体" w:hAnsi="宋体" w:eastAsia="宋体" w:cs="宋体"/>
          <w:szCs w:val="28"/>
          <w:highlight w:val="none"/>
          <w:lang w:val="en-US" w:eastAsia="zh-CN"/>
        </w:rPr>
        <w:t>本项目产生的数据资源</w:t>
      </w:r>
      <w:r>
        <w:rPr>
          <w:rFonts w:hint="eastAsia" w:ascii="宋体" w:hAnsi="宋体" w:eastAsia="宋体" w:cs="宋体"/>
          <w:szCs w:val="28"/>
          <w:highlight w:val="none"/>
          <w:lang w:val="en-US" w:eastAsia="zh-CN"/>
        </w:rPr>
        <w:t>，可通过贵州省数据共享交换平台和贵州省政府数据开放平台</w:t>
      </w:r>
      <w:r>
        <w:rPr>
          <w:rFonts w:hint="default" w:ascii="宋体" w:hAnsi="宋体" w:eastAsia="宋体" w:cs="宋体"/>
          <w:szCs w:val="28"/>
          <w:highlight w:val="none"/>
          <w:lang w:val="en-US" w:eastAsia="zh-CN"/>
        </w:rPr>
        <w:t>对外</w:t>
      </w:r>
      <w:r>
        <w:rPr>
          <w:rFonts w:hint="eastAsia" w:ascii="宋体" w:hAnsi="宋体" w:eastAsia="宋体" w:cs="宋体"/>
          <w:szCs w:val="28"/>
          <w:highlight w:val="none"/>
          <w:lang w:val="en-US" w:eastAsia="zh-CN"/>
        </w:rPr>
        <w:t>提供的数据资源相关内容。</w:t>
      </w:r>
    </w:p>
    <w:p w14:paraId="70634E97">
      <w:pPr>
        <w:pStyle w:val="7"/>
        <w:bidi w:val="0"/>
        <w:ind w:left="0" w:leftChars="0" w:firstLine="0" w:firstLineChars="0"/>
        <w:rPr>
          <w:rFonts w:hint="default"/>
          <w:highlight w:val="none"/>
          <w:lang w:val="en-US" w:eastAsia="zh-CN"/>
        </w:rPr>
      </w:pPr>
      <w:r>
        <w:rPr>
          <w:rFonts w:hint="default"/>
          <w:highlight w:val="none"/>
          <w:lang w:val="en-US" w:eastAsia="zh-CN"/>
        </w:rPr>
        <w:t>元数据梳理</w:t>
      </w:r>
    </w:p>
    <w:p w14:paraId="77266B1C">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default" w:ascii="宋体" w:hAnsi="宋体" w:eastAsia="宋体" w:cs="宋体"/>
          <w:szCs w:val="28"/>
          <w:highlight w:val="none"/>
          <w:lang w:val="en-US" w:eastAsia="zh-CN"/>
        </w:rPr>
        <w:t>按照省级信息化管理及数据资源一体化建设有关要求，项目建设需</w:t>
      </w:r>
      <w:r>
        <w:rPr>
          <w:rFonts w:hint="eastAsia" w:ascii="宋体" w:hAnsi="宋体" w:eastAsia="宋体" w:cs="宋体"/>
          <w:szCs w:val="28"/>
          <w:highlight w:val="none"/>
          <w:lang w:val="en-US" w:eastAsia="zh-CN"/>
        </w:rPr>
        <w:t>明确</w:t>
      </w:r>
      <w:r>
        <w:rPr>
          <w:rFonts w:hint="default" w:ascii="宋体" w:hAnsi="宋体" w:eastAsia="宋体" w:cs="宋体"/>
          <w:szCs w:val="28"/>
          <w:highlight w:val="none"/>
          <w:lang w:val="en-US" w:eastAsia="zh-CN"/>
        </w:rPr>
        <w:t>元数据梳理</w:t>
      </w:r>
      <w:r>
        <w:rPr>
          <w:rFonts w:hint="eastAsia" w:ascii="宋体" w:hAnsi="宋体" w:eastAsia="宋体" w:cs="宋体"/>
          <w:szCs w:val="28"/>
          <w:highlight w:val="none"/>
          <w:lang w:val="en-US" w:eastAsia="zh-CN"/>
        </w:rPr>
        <w:t>工作计划，确保在项目建设期内完成相关工作</w:t>
      </w:r>
      <w:r>
        <w:rPr>
          <w:rFonts w:hint="default" w:ascii="宋体" w:hAnsi="宋体" w:eastAsia="宋体" w:cs="宋体"/>
          <w:szCs w:val="28"/>
          <w:highlight w:val="none"/>
          <w:lang w:val="en-US" w:eastAsia="zh-CN"/>
        </w:rPr>
        <w:t>。（作为立项及验收重点考核）</w:t>
      </w:r>
    </w:p>
    <w:p w14:paraId="6075FD55">
      <w:pPr>
        <w:pStyle w:val="7"/>
        <w:bidi w:val="0"/>
        <w:ind w:left="0" w:leftChars="0" w:firstLine="0" w:firstLineChars="0"/>
        <w:rPr>
          <w:rFonts w:hint="default"/>
          <w:highlight w:val="none"/>
          <w:lang w:val="en-US" w:eastAsia="zh-CN"/>
        </w:rPr>
      </w:pPr>
      <w:r>
        <w:rPr>
          <w:rFonts w:hint="default"/>
          <w:highlight w:val="none"/>
          <w:lang w:val="en-US" w:eastAsia="zh-CN"/>
        </w:rPr>
        <w:t>数据库注册</w:t>
      </w:r>
    </w:p>
    <w:p w14:paraId="0A75349D">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default" w:ascii="宋体" w:hAnsi="宋体" w:eastAsia="宋体" w:cs="宋体"/>
          <w:szCs w:val="28"/>
          <w:highlight w:val="none"/>
          <w:lang w:val="en-US" w:eastAsia="zh-CN"/>
        </w:rPr>
        <w:t>按照《关于建设贵州省一体化公共数据资源体系工作方案》（黔数据领〔2023〕2号）</w:t>
      </w:r>
      <w:r>
        <w:rPr>
          <w:rFonts w:hint="eastAsia" w:ascii="宋体" w:hAnsi="宋体" w:eastAsia="宋体" w:cs="宋体"/>
          <w:szCs w:val="28"/>
          <w:highlight w:val="none"/>
          <w:lang w:val="en-US" w:eastAsia="zh-CN"/>
        </w:rPr>
        <w:t>要求</w:t>
      </w:r>
      <w:r>
        <w:rPr>
          <w:rFonts w:hint="default" w:ascii="宋体" w:hAnsi="宋体" w:eastAsia="宋体" w:cs="宋体"/>
          <w:szCs w:val="28"/>
          <w:highlight w:val="none"/>
          <w:lang w:val="en-US" w:eastAsia="zh-CN"/>
        </w:rPr>
        <w:t>，</w:t>
      </w:r>
      <w:r>
        <w:rPr>
          <w:rFonts w:hint="eastAsia" w:ascii="宋体" w:hAnsi="宋体" w:eastAsia="宋体" w:cs="宋体"/>
          <w:szCs w:val="28"/>
          <w:highlight w:val="none"/>
          <w:lang w:val="en-US" w:eastAsia="zh-CN"/>
        </w:rPr>
        <w:t>项目建设需明确</w:t>
      </w:r>
      <w:r>
        <w:rPr>
          <w:rFonts w:hint="default" w:ascii="宋体" w:hAnsi="宋体" w:eastAsia="宋体" w:cs="宋体"/>
          <w:szCs w:val="28"/>
          <w:highlight w:val="none"/>
          <w:lang w:val="en-US" w:eastAsia="zh-CN"/>
        </w:rPr>
        <w:t>数据物理归集</w:t>
      </w:r>
      <w:r>
        <w:rPr>
          <w:rFonts w:hint="eastAsia" w:ascii="宋体" w:hAnsi="宋体" w:eastAsia="宋体" w:cs="宋体"/>
          <w:szCs w:val="28"/>
          <w:highlight w:val="none"/>
          <w:lang w:val="en-US" w:eastAsia="zh-CN"/>
        </w:rPr>
        <w:t>工作计划，确保在项目建设期内，将项目涉及的数据资源（政务外网端、互联网端），分别在省数据共享交换平台数据区、省公共数据平台数据区完成政务信息系统数据库注册工作。（作为立项及验收重点考核）</w:t>
      </w:r>
    </w:p>
    <w:p w14:paraId="3A090773">
      <w:pPr>
        <w:pStyle w:val="7"/>
        <w:bidi w:val="0"/>
        <w:ind w:left="0" w:leftChars="0" w:firstLine="0" w:firstLineChars="0"/>
        <w:rPr>
          <w:rFonts w:hint="default"/>
          <w:highlight w:val="none"/>
          <w:lang w:val="en-US" w:eastAsia="zh-CN"/>
        </w:rPr>
      </w:pPr>
      <w:r>
        <w:rPr>
          <w:rFonts w:hint="default"/>
          <w:highlight w:val="none"/>
          <w:lang w:val="en-US" w:eastAsia="zh-CN"/>
        </w:rPr>
        <w:t>数据共享开放</w:t>
      </w:r>
    </w:p>
    <w:p w14:paraId="48DD6481">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default" w:ascii="宋体" w:hAnsi="宋体" w:eastAsia="宋体" w:cs="宋体"/>
          <w:szCs w:val="28"/>
          <w:highlight w:val="none"/>
          <w:lang w:val="en-US" w:eastAsia="zh-CN"/>
        </w:rPr>
        <w:t>按照项目编制数据目录</w:t>
      </w:r>
      <w:r>
        <w:rPr>
          <w:rFonts w:hint="eastAsia" w:ascii="宋体" w:hAnsi="宋体" w:eastAsia="宋体" w:cs="宋体"/>
          <w:szCs w:val="28"/>
          <w:highlight w:val="none"/>
          <w:lang w:val="en-US" w:eastAsia="zh-CN"/>
        </w:rPr>
        <w:t>，明确数据</w:t>
      </w:r>
      <w:r>
        <w:rPr>
          <w:rFonts w:hint="default" w:ascii="宋体" w:hAnsi="宋体" w:eastAsia="宋体" w:cs="宋体"/>
          <w:szCs w:val="28"/>
          <w:highlight w:val="none"/>
          <w:lang w:val="en-US" w:eastAsia="zh-CN"/>
        </w:rPr>
        <w:t>开放、共享要求，通过贵州省数据共享交换平台和贵州省政府数据开放平台进行上架，并按约定进行数据周期维护和数据工单响应。</w:t>
      </w:r>
    </w:p>
    <w:p w14:paraId="4AA27B2C">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bookmarkStart w:id="319" w:name="_Toc27127"/>
      <w:r>
        <w:rPr>
          <w:rFonts w:hint="eastAsia" w:ascii="宋体" w:hAnsi="宋体" w:eastAsia="宋体" w:cs="宋体"/>
          <w:szCs w:val="28"/>
          <w:highlight w:val="none"/>
          <w:lang w:val="en-US" w:eastAsia="zh-CN"/>
        </w:rPr>
        <w:t>结合本项目的服务内容及业务系统的功能，描述本项目产生的全部数据资源内容，项目验收时将通过元数据目录扫描方式对服务方案数据目录编制完整性进行审查。产生的数据资源目录清单样表如下：</w:t>
      </w:r>
    </w:p>
    <w:p w14:paraId="7298F3FD">
      <w:pPr>
        <w:pStyle w:val="13"/>
        <w:ind w:firstLine="560"/>
        <w:jc w:val="center"/>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 xml:space="preserve">5-2 </w:t>
      </w:r>
      <w:r>
        <w:rPr>
          <w:rFonts w:hint="eastAsia" w:ascii="Times New Roman" w:hAnsi="Times New Roman" w:eastAsia="黑体" w:cs="Times New Roman"/>
          <w:b w:val="0"/>
          <w:bCs w:val="0"/>
          <w:sz w:val="28"/>
          <w:szCs w:val="28"/>
          <w:highlight w:val="none"/>
        </w:rPr>
        <w:t>数据资源目录清单</w:t>
      </w:r>
    </w:p>
    <w:tbl>
      <w:tblPr>
        <w:tblStyle w:val="4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29"/>
        <w:gridCol w:w="620"/>
        <w:gridCol w:w="601"/>
        <w:gridCol w:w="2362"/>
        <w:gridCol w:w="457"/>
        <w:gridCol w:w="457"/>
        <w:gridCol w:w="457"/>
        <w:gridCol w:w="457"/>
        <w:gridCol w:w="457"/>
        <w:gridCol w:w="457"/>
        <w:gridCol w:w="1006"/>
      </w:tblGrid>
      <w:tr w14:paraId="2EBA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250" w:type="pct"/>
            <w:vAlign w:val="center"/>
          </w:tcPr>
          <w:p w14:paraId="3E10BFE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序号</w:t>
            </w:r>
          </w:p>
        </w:tc>
        <w:tc>
          <w:tcPr>
            <w:tcW w:w="452" w:type="pct"/>
            <w:vAlign w:val="center"/>
          </w:tcPr>
          <w:p w14:paraId="7CEC262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数据资源生产业务系统</w:t>
            </w:r>
          </w:p>
        </w:tc>
        <w:tc>
          <w:tcPr>
            <w:tcW w:w="388" w:type="pct"/>
            <w:vAlign w:val="center"/>
          </w:tcPr>
          <w:p w14:paraId="3219EA7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数据资源名称</w:t>
            </w:r>
          </w:p>
        </w:tc>
        <w:tc>
          <w:tcPr>
            <w:tcW w:w="377" w:type="pct"/>
            <w:vAlign w:val="center"/>
          </w:tcPr>
          <w:p w14:paraId="42B596C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数据类型</w:t>
            </w:r>
          </w:p>
        </w:tc>
        <w:tc>
          <w:tcPr>
            <w:tcW w:w="1410" w:type="pct"/>
            <w:vAlign w:val="center"/>
          </w:tcPr>
          <w:p w14:paraId="205339D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lang w:eastAsia="zh-CN"/>
              </w:rPr>
              <w:t>包括</w:t>
            </w:r>
            <w:r>
              <w:rPr>
                <w:rFonts w:hint="default" w:ascii="Times New Roman" w:hAnsi="Times New Roman" w:eastAsia="宋体" w:cs="Times New Roman"/>
                <w:b/>
                <w:sz w:val="24"/>
                <w:szCs w:val="24"/>
                <w:highlight w:val="none"/>
              </w:rPr>
              <w:t>的</w:t>
            </w:r>
          </w:p>
          <w:p w14:paraId="37FEC8B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数据项</w:t>
            </w:r>
          </w:p>
        </w:tc>
        <w:tc>
          <w:tcPr>
            <w:tcW w:w="250" w:type="pct"/>
            <w:vAlign w:val="center"/>
          </w:tcPr>
          <w:p w14:paraId="493BC3E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共享属性</w:t>
            </w:r>
          </w:p>
        </w:tc>
        <w:tc>
          <w:tcPr>
            <w:tcW w:w="250" w:type="pct"/>
            <w:vAlign w:val="center"/>
          </w:tcPr>
          <w:p w14:paraId="20A6782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开放属性</w:t>
            </w:r>
          </w:p>
        </w:tc>
        <w:tc>
          <w:tcPr>
            <w:tcW w:w="251" w:type="pct"/>
            <w:vAlign w:val="center"/>
          </w:tcPr>
          <w:p w14:paraId="2250A06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数据类型</w:t>
            </w:r>
          </w:p>
        </w:tc>
        <w:tc>
          <w:tcPr>
            <w:tcW w:w="251" w:type="pct"/>
            <w:vAlign w:val="center"/>
          </w:tcPr>
          <w:p w14:paraId="15975CB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数据范围</w:t>
            </w:r>
          </w:p>
        </w:tc>
        <w:tc>
          <w:tcPr>
            <w:tcW w:w="251" w:type="pct"/>
            <w:vAlign w:val="center"/>
          </w:tcPr>
          <w:p w14:paraId="5C5AF18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数据更新频率</w:t>
            </w:r>
          </w:p>
        </w:tc>
        <w:tc>
          <w:tcPr>
            <w:tcW w:w="251" w:type="pct"/>
            <w:vAlign w:val="center"/>
          </w:tcPr>
          <w:p w14:paraId="70FD459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是否属于重要数据</w:t>
            </w:r>
          </w:p>
        </w:tc>
        <w:tc>
          <w:tcPr>
            <w:tcW w:w="614" w:type="pct"/>
            <w:vAlign w:val="center"/>
          </w:tcPr>
          <w:p w14:paraId="5D6EF04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备注</w:t>
            </w:r>
          </w:p>
        </w:tc>
      </w:tr>
      <w:tr w14:paraId="0881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0" w:type="pct"/>
            <w:vAlign w:val="center"/>
          </w:tcPr>
          <w:p w14:paraId="4C600EF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p>
        </w:tc>
        <w:tc>
          <w:tcPr>
            <w:tcW w:w="452" w:type="pct"/>
            <w:vAlign w:val="center"/>
          </w:tcPr>
          <w:p w14:paraId="573A7D7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例如：医保基础信息管理系统</w:t>
            </w:r>
          </w:p>
        </w:tc>
        <w:tc>
          <w:tcPr>
            <w:tcW w:w="388" w:type="pct"/>
            <w:vAlign w:val="center"/>
          </w:tcPr>
          <w:p w14:paraId="31D8819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贵州省贫困人口参保个人基本信息</w:t>
            </w:r>
          </w:p>
        </w:tc>
        <w:tc>
          <w:tcPr>
            <w:tcW w:w="377" w:type="pct"/>
            <w:vAlign w:val="center"/>
          </w:tcPr>
          <w:p w14:paraId="6D14C54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结构化/半结构化/非结构化</w:t>
            </w:r>
          </w:p>
        </w:tc>
        <w:tc>
          <w:tcPr>
            <w:tcW w:w="1410" w:type="pct"/>
            <w:vAlign w:val="center"/>
          </w:tcPr>
          <w:p w14:paraId="3895E4A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市（州）、县（市区）、乡（镇）、村、姓名、身份证、年龄、性别、医保卡号、参保险种、参保年度、是否户主、贫困人口属性、人口编号</w:t>
            </w:r>
          </w:p>
        </w:tc>
        <w:tc>
          <w:tcPr>
            <w:tcW w:w="250" w:type="pct"/>
            <w:vAlign w:val="center"/>
          </w:tcPr>
          <w:p w14:paraId="5062E77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有条件共享</w:t>
            </w:r>
          </w:p>
        </w:tc>
        <w:tc>
          <w:tcPr>
            <w:tcW w:w="250" w:type="pct"/>
            <w:vAlign w:val="center"/>
          </w:tcPr>
          <w:p w14:paraId="55A8558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不予开放</w:t>
            </w:r>
          </w:p>
        </w:tc>
        <w:tc>
          <w:tcPr>
            <w:tcW w:w="251" w:type="pct"/>
            <w:vAlign w:val="center"/>
          </w:tcPr>
          <w:p w14:paraId="527BAA4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服务接口</w:t>
            </w:r>
          </w:p>
        </w:tc>
        <w:tc>
          <w:tcPr>
            <w:tcW w:w="251" w:type="pct"/>
            <w:vAlign w:val="center"/>
          </w:tcPr>
          <w:p w14:paraId="3BFB2DC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贵州省</w:t>
            </w:r>
          </w:p>
        </w:tc>
        <w:tc>
          <w:tcPr>
            <w:tcW w:w="251" w:type="pct"/>
            <w:vAlign w:val="center"/>
          </w:tcPr>
          <w:p w14:paraId="31C56EC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c>
          <w:tcPr>
            <w:tcW w:w="251" w:type="pct"/>
            <w:vAlign w:val="center"/>
          </w:tcPr>
          <w:p w14:paraId="0BBB6AF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w:t>
            </w:r>
          </w:p>
        </w:tc>
        <w:tc>
          <w:tcPr>
            <w:tcW w:w="614" w:type="pct"/>
            <w:vAlign w:val="center"/>
          </w:tcPr>
          <w:p w14:paraId="0ED5BEA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1.涉及个人隐私不予开放；</w:t>
            </w:r>
          </w:p>
        </w:tc>
      </w:tr>
      <w:tr w14:paraId="6B1B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0" w:type="pct"/>
            <w:vAlign w:val="center"/>
          </w:tcPr>
          <w:p w14:paraId="0BF2B31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w:t>
            </w:r>
          </w:p>
        </w:tc>
        <w:tc>
          <w:tcPr>
            <w:tcW w:w="452" w:type="pct"/>
            <w:vAlign w:val="center"/>
          </w:tcPr>
          <w:p w14:paraId="7BA90BD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贵州省人口基础库</w:t>
            </w:r>
          </w:p>
        </w:tc>
        <w:tc>
          <w:tcPr>
            <w:tcW w:w="388" w:type="pct"/>
            <w:vAlign w:val="center"/>
          </w:tcPr>
          <w:p w14:paraId="15BB0CC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贵州省人口户籍信息</w:t>
            </w:r>
          </w:p>
        </w:tc>
        <w:tc>
          <w:tcPr>
            <w:tcW w:w="377" w:type="pct"/>
            <w:vAlign w:val="center"/>
          </w:tcPr>
          <w:p w14:paraId="4F39604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c>
          <w:tcPr>
            <w:tcW w:w="1410" w:type="pct"/>
            <w:vAlign w:val="center"/>
          </w:tcPr>
          <w:p w14:paraId="202DECF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姓名、性别、证件类型、证件号码、出生日期、人员状态、行政区划、照片、状态</w:t>
            </w:r>
          </w:p>
        </w:tc>
        <w:tc>
          <w:tcPr>
            <w:tcW w:w="250" w:type="pct"/>
            <w:vAlign w:val="center"/>
          </w:tcPr>
          <w:p w14:paraId="1A32642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无条件共享</w:t>
            </w:r>
          </w:p>
        </w:tc>
        <w:tc>
          <w:tcPr>
            <w:tcW w:w="250" w:type="pct"/>
            <w:vAlign w:val="center"/>
          </w:tcPr>
          <w:p w14:paraId="64EEED2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不予开放</w:t>
            </w:r>
          </w:p>
        </w:tc>
        <w:tc>
          <w:tcPr>
            <w:tcW w:w="251" w:type="pct"/>
            <w:vAlign w:val="center"/>
          </w:tcPr>
          <w:p w14:paraId="7DFCCAB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服务接口</w:t>
            </w:r>
          </w:p>
        </w:tc>
        <w:tc>
          <w:tcPr>
            <w:tcW w:w="251" w:type="pct"/>
            <w:vAlign w:val="center"/>
          </w:tcPr>
          <w:p w14:paraId="6E4C99D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贵州省</w:t>
            </w:r>
          </w:p>
        </w:tc>
        <w:tc>
          <w:tcPr>
            <w:tcW w:w="251" w:type="pct"/>
            <w:vAlign w:val="center"/>
          </w:tcPr>
          <w:p w14:paraId="5474604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c>
          <w:tcPr>
            <w:tcW w:w="251" w:type="pct"/>
            <w:vAlign w:val="center"/>
          </w:tcPr>
          <w:p w14:paraId="6B64A3C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w:t>
            </w:r>
          </w:p>
        </w:tc>
        <w:tc>
          <w:tcPr>
            <w:tcW w:w="614" w:type="pct"/>
            <w:vAlign w:val="center"/>
          </w:tcPr>
          <w:p w14:paraId="0E07CBC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1.涉及个人隐私不予开放；2.按照《贵州省数据共享开放条例》，根据区域划分，对数据申请部门行政区域内</w:t>
            </w:r>
            <w:r>
              <w:rPr>
                <w:rFonts w:hint="default" w:ascii="Times New Roman" w:hAnsi="Times New Roman" w:eastAsia="宋体" w:cs="Times New Roman"/>
                <w:sz w:val="24"/>
                <w:szCs w:val="24"/>
                <w:highlight w:val="none"/>
                <w:lang w:eastAsia="zh-CN"/>
              </w:rPr>
              <w:t>的</w:t>
            </w:r>
            <w:r>
              <w:rPr>
                <w:rFonts w:hint="default" w:ascii="Times New Roman" w:hAnsi="Times New Roman" w:eastAsia="宋体" w:cs="Times New Roman"/>
                <w:sz w:val="24"/>
                <w:szCs w:val="24"/>
                <w:highlight w:val="none"/>
              </w:rPr>
              <w:t>人口数据进行共享</w:t>
            </w:r>
          </w:p>
        </w:tc>
      </w:tr>
    </w:tbl>
    <w:p w14:paraId="0EA6C0D3">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填写说明：</w:t>
      </w:r>
    </w:p>
    <w:p w14:paraId="55BECF4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1.数据资源生产业务系统：本项目中产生该数据类的业务系统名称。</w:t>
      </w:r>
    </w:p>
    <w:p w14:paraId="0F48E92E">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2.数据资源名称：本部门数据资源目录中涉及的具体数据类别，以业务为主题进行划分，即系统数据库设计文件中定义的数据表。数据类命名规则：</w:t>
      </w:r>
    </w:p>
    <w:p w14:paraId="4D6BCC85">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（1）数据名称填写基本原则遵循：“数据范围+数据主体+业务（行为）属性”，如：</w:t>
      </w:r>
    </w:p>
    <w:p w14:paraId="76143671">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①贵州省省本级医疗保险联网结算药店名录；</w:t>
      </w:r>
    </w:p>
    <w:p w14:paraId="2B4FACA8">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②贵州省人口户籍信息；</w:t>
      </w:r>
    </w:p>
    <w:p w14:paraId="78D4DFCF">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③遵义市厅工业生产企业准入许可信息。</w:t>
      </w:r>
    </w:p>
    <w:p w14:paraId="5D7EEB5F">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（2）一个部门不予允许存在相同名称的数据目录名称。数据名称类似的，需要明确予以区分。</w:t>
      </w:r>
    </w:p>
    <w:p w14:paraId="1D474F39">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（3）一般不允许使用各类符号。</w:t>
      </w:r>
    </w:p>
    <w:p w14:paraId="0234ED50">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（4）不影响表义的情况下，尽量使用对应的中文表达英文词串含义。</w:t>
      </w:r>
    </w:p>
    <w:p w14:paraId="5885C265">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3.包括的数据项：数据类中涉及的数据项业务含义的详细数据字段清单。</w:t>
      </w:r>
    </w:p>
    <w:p w14:paraId="716D77EF">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4.共享属性：政府数据以共享为原则、不共享为例外，按照共享属性分为无条件共享（政府内部）、有条件共享（需数据提供部门审核）和不予共享三种类型。列入有条件共享类或者不予共享类的政府数据，应当有法律、行政法规或者国家有关规定作为依据。</w:t>
      </w:r>
    </w:p>
    <w:p w14:paraId="5C6955F7">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5.开放属性：政府数据开放应当坚持需求导向、有序开放、平等利用、确保安全的原则，实行分类管理，按照开放属性分为无条件开放、有条件开放（公民、法人或者其他组织申请使用）和不予开放。涉及国家秘密、商业秘密、个人隐私，或者法律、法规规定不得开放的政府数据属于不予开放类。列入有条件开放类或者不予开放类的政府数据，应当有法律、行政法规或者国家有关规定作为依据。</w:t>
      </w:r>
    </w:p>
    <w:p w14:paraId="38D2E40C">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6.数据类型：包括系统库表、服务接口、文档等。</w:t>
      </w:r>
    </w:p>
    <w:p w14:paraId="054B51DD">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7.数据范围：是指数据适用的地理范围，如：贵州省、省本级、XX市、XX市本级等。</w:t>
      </w:r>
    </w:p>
    <w:p w14:paraId="5751D11B">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8.数据更新频率：数据更新周期。</w:t>
      </w:r>
    </w:p>
    <w:p w14:paraId="5A965CED">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9.是否属于重要数据：根据《网络安全等级保护测评高风险判断指引》，等保三级及以上信息系统的重要数据需要进行异地实时备份。</w:t>
      </w:r>
    </w:p>
    <w:p w14:paraId="266F702B">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10.备注：有条件共享和不共享的法律法规依据及政策理由，有明确条款规定的应列出来源及条款内容。</w:t>
      </w:r>
    </w:p>
    <w:p w14:paraId="5E8731FF">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（1）有条件共享的法律法规依据和政策理由主要包括：</w:t>
      </w:r>
    </w:p>
    <w:p w14:paraId="515CDC59">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①写明供哪些属于省级（市级）政务部门或少数特定省级（市级）申请政务部门的某某应用场景，可同意共享；</w:t>
      </w:r>
    </w:p>
    <w:p w14:paraId="2729F956">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②写明申请部门业务对该类数据的共享需求是依于哪条法律法规和政策或者依据哪份函件，在某某应用场景下需要的，可同意共享；</w:t>
      </w:r>
    </w:p>
    <w:p w14:paraId="4DFFC3E0">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③写明申请部门的业务需求属于数据统计和分析，对具体数据项明细无需求的，可同意共享该类数据的统计结果或脱敏数据；</w:t>
      </w:r>
    </w:p>
    <w:p w14:paraId="7433474B">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④如写明申请部门业务属于某一特定业务场景或者特定行业的，可同意共享；</w:t>
      </w:r>
    </w:p>
    <w:p w14:paraId="1E3CA7F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⑤各部门须明确的其他符合规范要求的具体条件。</w:t>
      </w:r>
    </w:p>
    <w:p w14:paraId="034C049F">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（2）不予共享的法律法规依据和政策理由主要包括：</w:t>
      </w:r>
    </w:p>
    <w:p w14:paraId="1E86E81B">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①各单位涉及国家秘密、国家安全的业务数据，不能够在政府内部共享，可以不共享；</w:t>
      </w:r>
    </w:p>
    <w:p w14:paraId="648E2530">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②各单位有法律法规、规章依据明确规定，不能在政府内部共享的业务数据，可以不共享；</w:t>
      </w:r>
    </w:p>
    <w:p w14:paraId="15138A3B">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③各单位认为不能共享的其他政策理由。</w:t>
      </w:r>
    </w:p>
    <w:p w14:paraId="225EE687">
      <w:pPr>
        <w:pStyle w:val="7"/>
        <w:bidi w:val="0"/>
        <w:ind w:left="0" w:leftChars="0" w:firstLine="0" w:firstLineChars="0"/>
        <w:rPr>
          <w:rFonts w:hint="default"/>
          <w:highlight w:val="none"/>
          <w:lang w:val="en-US" w:eastAsia="zh-CN"/>
        </w:rPr>
      </w:pPr>
      <w:r>
        <w:rPr>
          <w:rFonts w:hint="default"/>
          <w:highlight w:val="none"/>
          <w:lang w:val="en-US" w:eastAsia="zh-CN"/>
        </w:rPr>
        <w:t>数据</w:t>
      </w:r>
      <w:r>
        <w:rPr>
          <w:rFonts w:hint="eastAsia"/>
          <w:highlight w:val="none"/>
          <w:lang w:val="en-US" w:eastAsia="zh-CN"/>
        </w:rPr>
        <w:t>要素开发利用</w:t>
      </w:r>
    </w:p>
    <w:p w14:paraId="61569190">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如涉及，明确数据资源是否可以形成数据要素，对外提供授权运营/开发利用，并梳理数据要素清单。</w:t>
      </w:r>
    </w:p>
    <w:bookmarkEnd w:id="319"/>
    <w:p w14:paraId="77D6624D">
      <w:pPr>
        <w:pStyle w:val="6"/>
        <w:bidi w:val="0"/>
        <w:ind w:left="0" w:leftChars="0" w:firstLine="0" w:firstLineChars="0"/>
        <w:rPr>
          <w:rFonts w:hint="eastAsia"/>
          <w:highlight w:val="none"/>
        </w:rPr>
      </w:pPr>
      <w:bookmarkStart w:id="320" w:name="_Toc24026"/>
      <w:bookmarkStart w:id="321" w:name="_Toc30220"/>
      <w:bookmarkStart w:id="322" w:name="_Toc22478"/>
      <w:bookmarkStart w:id="323" w:name="_Toc17218"/>
      <w:r>
        <w:rPr>
          <w:rFonts w:hint="eastAsia"/>
          <w:highlight w:val="none"/>
          <w:lang w:val="en-US" w:eastAsia="zh-CN"/>
        </w:rPr>
        <w:t>数据</w:t>
      </w:r>
      <w:r>
        <w:rPr>
          <w:rFonts w:hint="eastAsia"/>
          <w:highlight w:val="none"/>
        </w:rPr>
        <w:t>质量保障</w:t>
      </w:r>
      <w:bookmarkEnd w:id="320"/>
      <w:bookmarkEnd w:id="321"/>
      <w:bookmarkEnd w:id="322"/>
      <w:bookmarkEnd w:id="323"/>
    </w:p>
    <w:p w14:paraId="7781B3A3">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描述数据质量保障内容。</w:t>
      </w:r>
    </w:p>
    <w:p w14:paraId="7A18E7EB">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其中，数据质量保障可参考《贵州省数据质量评估体系》中有关评估维度的细则，明确数据质量保障的技术和管理手段。</w:t>
      </w:r>
    </w:p>
    <w:p w14:paraId="1D721D18">
      <w:pPr>
        <w:pStyle w:val="5"/>
        <w:bidi w:val="0"/>
        <w:ind w:left="0" w:leftChars="0" w:firstLine="0" w:firstLineChars="0"/>
        <w:rPr>
          <w:highlight w:val="none"/>
        </w:rPr>
      </w:pPr>
      <w:bookmarkStart w:id="324" w:name="_Toc4434"/>
      <w:bookmarkStart w:id="325" w:name="_Toc28421"/>
      <w:bookmarkStart w:id="326" w:name="_Toc18172"/>
      <w:bookmarkStart w:id="327" w:name="_Toc26507"/>
      <w:bookmarkStart w:id="328" w:name="_Toc29286"/>
      <w:r>
        <w:rPr>
          <w:rFonts w:hint="eastAsia"/>
          <w:highlight w:val="none"/>
        </w:rPr>
        <w:t>信息安全建设</w:t>
      </w:r>
      <w:bookmarkEnd w:id="324"/>
      <w:bookmarkEnd w:id="325"/>
      <w:bookmarkEnd w:id="326"/>
      <w:bookmarkEnd w:id="327"/>
      <w:bookmarkEnd w:id="328"/>
    </w:p>
    <w:p w14:paraId="33F0D18E">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原则上同一节点同一网域可统筹配套一套安全产品，不应按照政务信息系统数量单独配置。省级部门在规划本地或贵州政务云的安全产品及密码产品需求时参照这一原则优化。</w:t>
      </w:r>
    </w:p>
    <w:p w14:paraId="5BFF0433">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按照《信息安全技术网络安全等级保护基本要求》（GB/T22239-2019）、《信息系统密码应用基本要求》（GB/T39786-2021）相关文件，明确信息安全等级，从信息安全管理体系、技术体系、密码应用进行建设内容设计。</w:t>
      </w:r>
    </w:p>
    <w:p w14:paraId="7ADB7EE7">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根据信息安全需求描述内容进行规划设计（含整合），明确集中部署的政务云安全建设、业务数据安全建设的内容和边界，明确网络安全制度管理体系建设要求和计划。（SM项目按照有关要求编制。）</w:t>
      </w:r>
    </w:p>
    <w:p w14:paraId="01ED174E">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1.等保、国密定级测评；</w:t>
      </w:r>
    </w:p>
    <w:p w14:paraId="1E787B3D">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结合业务系统情况，进行等保定级，针对二级业务系统，每2年开展一次测评服务，针对三级业务系统，每年开展一次等级保护测评及国密测评。</w:t>
      </w:r>
    </w:p>
    <w:p w14:paraId="1E31A52D">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2.网络安全等级保护建设；</w:t>
      </w:r>
    </w:p>
    <w:p w14:paraId="033DFD16">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安全技术体系建设：基于等级保护2.0的安全要求，通过建设“一个中心”管理下的“三重防护”体系，分别对通信网络、区域边界、计算环境、管理中心进行建设，实施多层隔离和保护措施，构建网络安全纵深防御体系；结合安全物理环境，完善安全技术体系建设。</w:t>
      </w:r>
    </w:p>
    <w:p w14:paraId="7C5BC235">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安全管理体系建设：结合等保2.0标准要求中的相关安全管理体系建设要求，在现有管理体系的基础上，充分建立并完善安全管理策略制度、安全管理机构，安全管理人员，安全建设管理、安全运维管理等部分。</w:t>
      </w:r>
    </w:p>
    <w:p w14:paraId="6574D120">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3.密码应用建设；</w:t>
      </w:r>
    </w:p>
    <w:p w14:paraId="478B72F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针对等保三级及以上业务系统，按照《GBT39786-2021信息安全技术信息系统密码应用基本要求》建设物理和环境安全、网络和通信安全设备和计算安全、应用和数据安全、管理制度、人员管理、建设运行、应急处置等内容，完善密码应用体系，通过密码测评。</w:t>
      </w:r>
    </w:p>
    <w:p w14:paraId="3098FBFF">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4.安全服务保障；</w:t>
      </w:r>
    </w:p>
    <w:p w14:paraId="6E0835DD">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结合安全服务，包括但不限于安全巡检服务、基线核查服务、漏洞扫描、渗透测试服务、云防服务、风险评估、网络安全应急演练服务、重大节会安全保障服务、检查支撑服务、安全通报服务、远程支撑服务、日常安全监测服务、安全加固、驻场安全服务、应急响应服务、安全咨询服务、安全培训服务等。通过人员与工具、制度与管理的结合，实现实时掌握业务系统、平台、数据、资源、网络的运行状态、安全状态，及时监测、分析、响应与处置安全事件，完善安全防御体系。</w:t>
      </w:r>
    </w:p>
    <w:p w14:paraId="768777F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5.数据安全建设；</w:t>
      </w:r>
    </w:p>
    <w:p w14:paraId="7E5F17F6">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结合数据资源建设情况，对重要业务信息、系统数据（含个人信息）及软件系统进行识别，根据数据的重要性和数据对系统运行的影响，采取各种技术措施保障数据安全，并制定数据备份策略和恢复策略、备份程序和恢复程序、安全审计等运行管理机制。</w:t>
      </w:r>
    </w:p>
    <w:p w14:paraId="0E8F4151">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明确重要数据和核心数据识别以及对数据安全全流程管理工作机制，按照数据的重要性和功能的不同规划不同相互隔离的网络区域进行数据的存储和使用，严格加强数据存储和传输的安全控制，保障端到服务业务的传输安全，使单位重要业务系统及数据安全可控，保障数据的完整性、可用性与保密性。</w:t>
      </w:r>
    </w:p>
    <w:p w14:paraId="79AA13CD">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明确是否存在数据跨境传输场景。如明确存在数据跨境传输场景，应按照国家相关文件要求，明确具体的数据跨境传输保护措施。</w:t>
      </w:r>
    </w:p>
    <w:p w14:paraId="7FEEFEED">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6.网络安全制度管理体系建设</w:t>
      </w:r>
    </w:p>
    <w:p w14:paraId="53E909B2">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按照《网络安全法》等文件要求，结合建设单位实际，构建覆盖组织架构、技术防护、日常管理、应急响应等维度的综合性体系，如软件与设备管理规范、用户行为规范、机房管理规范等。</w:t>
      </w:r>
    </w:p>
    <w:p w14:paraId="1C53395B">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7.……</w:t>
      </w:r>
    </w:p>
    <w:p w14:paraId="6B695F54">
      <w:pPr>
        <w:pStyle w:val="5"/>
        <w:bidi w:val="0"/>
        <w:ind w:left="0" w:leftChars="0" w:firstLine="0" w:firstLineChars="0"/>
        <w:rPr>
          <w:highlight w:val="none"/>
        </w:rPr>
      </w:pPr>
      <w:bookmarkStart w:id="329" w:name="_Toc11757"/>
      <w:bookmarkStart w:id="330" w:name="OLE_LINK8"/>
      <w:bookmarkStart w:id="331" w:name="_Toc6207"/>
      <w:bookmarkStart w:id="332" w:name="_Toc1591"/>
      <w:bookmarkStart w:id="333" w:name="_Toc8778"/>
      <w:bookmarkStart w:id="334" w:name="_Toc25460"/>
      <w:bookmarkStart w:id="335" w:name="_Toc523260296"/>
      <w:r>
        <w:rPr>
          <w:rFonts w:hint="eastAsia"/>
          <w:highlight w:val="none"/>
        </w:rPr>
        <w:t>标准规范建设</w:t>
      </w:r>
      <w:bookmarkEnd w:id="329"/>
      <w:bookmarkEnd w:id="330"/>
      <w:bookmarkEnd w:id="331"/>
      <w:bookmarkEnd w:id="332"/>
      <w:bookmarkEnd w:id="333"/>
      <w:bookmarkEnd w:id="334"/>
    </w:p>
    <w:p w14:paraId="7EB55EA1">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说明本应用开发中需遵从的国家、地方信息化标准规范和相关行业标准规范的情况，并针对本次新增的各标准规范主要内容进行描述。标准规范建设包括技术标准规范、业务标准规范、数据标准规范、安全标准规范等，不包括制度办法的制定。</w:t>
      </w:r>
    </w:p>
    <w:bookmarkEnd w:id="335"/>
    <w:p w14:paraId="71AF79FB">
      <w:pPr>
        <w:pStyle w:val="5"/>
        <w:bidi w:val="0"/>
        <w:ind w:left="0" w:leftChars="0" w:firstLine="0" w:firstLineChars="0"/>
        <w:rPr>
          <w:highlight w:val="none"/>
        </w:rPr>
      </w:pPr>
      <w:bookmarkStart w:id="336" w:name="_Toc18504"/>
      <w:bookmarkStart w:id="337" w:name="_Toc25905"/>
      <w:bookmarkStart w:id="338" w:name="_Toc23722"/>
      <w:bookmarkStart w:id="339" w:name="_Toc16035"/>
      <w:bookmarkStart w:id="340" w:name="_Toc25422"/>
      <w:r>
        <w:rPr>
          <w:rFonts w:hint="eastAsia"/>
          <w:highlight w:val="none"/>
        </w:rPr>
        <w:t>共性服务</w:t>
      </w:r>
      <w:bookmarkEnd w:id="336"/>
      <w:bookmarkEnd w:id="337"/>
      <w:bookmarkEnd w:id="338"/>
      <w:bookmarkEnd w:id="339"/>
      <w:bookmarkEnd w:id="340"/>
    </w:p>
    <w:p w14:paraId="447C3D3F">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阐述本项目需要使用的共性服务、应用规模以及具体应用场景等内容。</w:t>
      </w:r>
    </w:p>
    <w:p w14:paraId="39EA9F3A">
      <w:pPr>
        <w:pStyle w:val="5"/>
        <w:ind w:firstLine="0"/>
        <w:rPr>
          <w:rFonts w:hint="default"/>
          <w:highlight w:val="none"/>
          <w:lang w:val="en-US" w:eastAsia="zh-CN"/>
        </w:rPr>
      </w:pPr>
      <w:bookmarkStart w:id="341" w:name="_Toc20699"/>
      <w:r>
        <w:rPr>
          <w:rFonts w:hint="default"/>
          <w:highlight w:val="none"/>
          <w:lang w:val="en-US" w:eastAsia="zh-CN"/>
        </w:rPr>
        <w:t>其他</w:t>
      </w:r>
      <w:bookmarkEnd w:id="341"/>
    </w:p>
    <w:p w14:paraId="40B45D2C">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可根据项目实际情况描述存在的建设内容，如链路租用及短信服务内容。</w:t>
      </w:r>
    </w:p>
    <w:p w14:paraId="388B419F">
      <w:pPr>
        <w:ind w:firstLine="560"/>
        <w:rPr>
          <w:highlight w:val="none"/>
        </w:rPr>
      </w:pPr>
      <w:r>
        <w:rPr>
          <w:highlight w:val="none"/>
        </w:rPr>
        <w:br w:type="page"/>
      </w:r>
    </w:p>
    <w:bookmarkEnd w:id="280"/>
    <w:bookmarkEnd w:id="281"/>
    <w:bookmarkEnd w:id="282"/>
    <w:bookmarkEnd w:id="283"/>
    <w:p w14:paraId="4BBA42A3">
      <w:pPr>
        <w:pStyle w:val="4"/>
        <w:bidi w:val="0"/>
        <w:ind w:left="0" w:leftChars="0" w:firstLine="0" w:firstLineChars="0"/>
        <w:rPr>
          <w:highlight w:val="none"/>
        </w:rPr>
      </w:pPr>
      <w:bookmarkStart w:id="342" w:name="_Toc8408"/>
      <w:bookmarkStart w:id="343" w:name="_Toc30910"/>
      <w:bookmarkStart w:id="344" w:name="_Toc28708"/>
      <w:bookmarkStart w:id="345" w:name="_Toc25697"/>
      <w:bookmarkStart w:id="346" w:name="_Toc10482"/>
      <w:r>
        <w:rPr>
          <w:rFonts w:hint="eastAsia"/>
          <w:highlight w:val="none"/>
        </w:rPr>
        <w:t>项目实施及保障</w:t>
      </w:r>
      <w:bookmarkEnd w:id="342"/>
      <w:bookmarkEnd w:id="343"/>
      <w:bookmarkEnd w:id="344"/>
      <w:bookmarkEnd w:id="345"/>
      <w:bookmarkEnd w:id="346"/>
    </w:p>
    <w:p w14:paraId="1A76E0AD">
      <w:pPr>
        <w:pStyle w:val="5"/>
        <w:bidi w:val="0"/>
        <w:ind w:left="0" w:leftChars="0" w:firstLine="0" w:firstLineChars="0"/>
        <w:rPr>
          <w:highlight w:val="none"/>
        </w:rPr>
      </w:pPr>
      <w:bookmarkStart w:id="347" w:name="_Toc24641945"/>
      <w:bookmarkEnd w:id="347"/>
      <w:bookmarkStart w:id="348" w:name="_Toc24645983"/>
      <w:bookmarkEnd w:id="348"/>
      <w:bookmarkStart w:id="349" w:name="_Toc28176131"/>
      <w:bookmarkEnd w:id="349"/>
      <w:bookmarkStart w:id="350" w:name="_Toc24641568"/>
      <w:bookmarkEnd w:id="350"/>
      <w:bookmarkStart w:id="351" w:name="_Toc3883"/>
      <w:bookmarkStart w:id="352" w:name="_Toc27581"/>
      <w:bookmarkStart w:id="353" w:name="_Toc22297"/>
      <w:bookmarkStart w:id="354" w:name="_Toc32117"/>
      <w:bookmarkStart w:id="355" w:name="_Toc12709"/>
      <w:r>
        <w:rPr>
          <w:rFonts w:hint="eastAsia"/>
          <w:highlight w:val="none"/>
        </w:rPr>
        <w:t>项目实施机构</w:t>
      </w:r>
      <w:bookmarkEnd w:id="351"/>
      <w:bookmarkEnd w:id="352"/>
      <w:bookmarkEnd w:id="353"/>
      <w:bookmarkEnd w:id="354"/>
      <w:bookmarkEnd w:id="355"/>
    </w:p>
    <w:p w14:paraId="421326F3">
      <w:pPr>
        <w:pStyle w:val="6"/>
        <w:bidi w:val="0"/>
        <w:ind w:left="0" w:leftChars="0" w:firstLine="0" w:firstLineChars="0"/>
        <w:rPr>
          <w:rFonts w:hint="eastAsia"/>
          <w:highlight w:val="none"/>
        </w:rPr>
      </w:pPr>
      <w:bookmarkStart w:id="356" w:name="_Toc1802"/>
      <w:bookmarkStart w:id="357" w:name="_Toc18075"/>
      <w:bookmarkStart w:id="358" w:name="_Toc18885"/>
      <w:bookmarkStart w:id="359" w:name="_Toc10658"/>
      <w:bookmarkStart w:id="360" w:name="_Toc7908"/>
      <w:r>
        <w:rPr>
          <w:rFonts w:hint="eastAsia"/>
          <w:highlight w:val="none"/>
        </w:rPr>
        <w:t>实施单位职责</w:t>
      </w:r>
      <w:bookmarkEnd w:id="356"/>
      <w:bookmarkEnd w:id="357"/>
      <w:bookmarkEnd w:id="358"/>
      <w:bookmarkEnd w:id="359"/>
      <w:bookmarkEnd w:id="360"/>
    </w:p>
    <w:p w14:paraId="36C62AF6">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描述涉及</w:t>
      </w:r>
      <w:bookmarkStart w:id="488" w:name="_GoBack"/>
      <w:bookmarkEnd w:id="488"/>
      <w:r>
        <w:rPr>
          <w:rFonts w:hint="eastAsia" w:ascii="宋体" w:hAnsi="宋体" w:eastAsia="宋体" w:cs="宋体"/>
          <w:szCs w:val="28"/>
          <w:highlight w:val="none"/>
          <w:lang w:val="en-US" w:eastAsia="zh-CN"/>
        </w:rPr>
        <w:t>的项目承建单位、设计单位、监理单位等相关单位在本项目中的相关要求。</w:t>
      </w:r>
    </w:p>
    <w:p w14:paraId="1BD0D14D">
      <w:pPr>
        <w:pStyle w:val="6"/>
        <w:bidi w:val="0"/>
        <w:ind w:left="0" w:leftChars="0" w:firstLine="0" w:firstLineChars="0"/>
        <w:rPr>
          <w:rFonts w:hint="eastAsia"/>
          <w:highlight w:val="none"/>
        </w:rPr>
      </w:pPr>
      <w:bookmarkStart w:id="361" w:name="_Toc24856"/>
      <w:bookmarkStart w:id="362" w:name="_Toc16185"/>
      <w:bookmarkStart w:id="363" w:name="_Toc25035"/>
      <w:bookmarkStart w:id="364" w:name="_Toc5461"/>
      <w:bookmarkStart w:id="365" w:name="_Toc31850"/>
      <w:r>
        <w:rPr>
          <w:rFonts w:hint="eastAsia"/>
          <w:highlight w:val="none"/>
        </w:rPr>
        <w:t>实施单位要求</w:t>
      </w:r>
      <w:bookmarkEnd w:id="361"/>
      <w:bookmarkEnd w:id="362"/>
      <w:bookmarkEnd w:id="363"/>
      <w:bookmarkEnd w:id="364"/>
      <w:bookmarkEnd w:id="365"/>
    </w:p>
    <w:p w14:paraId="59FB5102">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描述对相关实施单位的实施要求。</w:t>
      </w:r>
    </w:p>
    <w:p w14:paraId="6AAA9FB5">
      <w:pPr>
        <w:pStyle w:val="6"/>
        <w:bidi w:val="0"/>
        <w:ind w:left="0" w:leftChars="0" w:firstLine="0" w:firstLineChars="0"/>
        <w:rPr>
          <w:rFonts w:hint="eastAsia"/>
          <w:highlight w:val="none"/>
        </w:rPr>
      </w:pPr>
      <w:bookmarkStart w:id="366" w:name="_Toc23161"/>
      <w:bookmarkStart w:id="367" w:name="_Toc20158"/>
      <w:bookmarkStart w:id="368" w:name="_Toc22323"/>
      <w:bookmarkStart w:id="369" w:name="_Toc27171"/>
      <w:bookmarkStart w:id="370" w:name="_Toc26119"/>
      <w:r>
        <w:rPr>
          <w:rFonts w:hint="eastAsia"/>
          <w:highlight w:val="none"/>
        </w:rPr>
        <w:t>人员配置计划</w:t>
      </w:r>
      <w:bookmarkEnd w:id="366"/>
      <w:bookmarkEnd w:id="367"/>
      <w:bookmarkEnd w:id="368"/>
      <w:bookmarkEnd w:id="369"/>
      <w:bookmarkEnd w:id="370"/>
    </w:p>
    <w:p w14:paraId="0882FC70">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提出项目建设（含质保期）人员配置计划及人员要求，说明角色、职能、人数。</w:t>
      </w:r>
    </w:p>
    <w:p w14:paraId="7C3952E3">
      <w:pPr>
        <w:pStyle w:val="5"/>
        <w:bidi w:val="0"/>
        <w:ind w:left="0" w:leftChars="0" w:firstLine="0" w:firstLineChars="0"/>
        <w:rPr>
          <w:highlight w:val="none"/>
        </w:rPr>
      </w:pPr>
      <w:bookmarkStart w:id="371" w:name="_Toc9738"/>
      <w:bookmarkStart w:id="372" w:name="_Toc14406"/>
      <w:bookmarkStart w:id="373" w:name="_Toc1473"/>
      <w:bookmarkStart w:id="374" w:name="_Toc3268"/>
      <w:bookmarkStart w:id="375" w:name="_Toc784"/>
      <w:r>
        <w:rPr>
          <w:rFonts w:hint="eastAsia"/>
          <w:highlight w:val="none"/>
        </w:rPr>
        <w:t>实施周期及计划</w:t>
      </w:r>
      <w:bookmarkEnd w:id="371"/>
      <w:bookmarkEnd w:id="372"/>
      <w:bookmarkEnd w:id="373"/>
      <w:bookmarkEnd w:id="374"/>
      <w:bookmarkEnd w:id="375"/>
    </w:p>
    <w:p w14:paraId="33498E56">
      <w:pPr>
        <w:pStyle w:val="6"/>
        <w:bidi w:val="0"/>
        <w:ind w:left="0" w:leftChars="0" w:firstLine="0" w:firstLineChars="0"/>
        <w:rPr>
          <w:rFonts w:hint="eastAsia"/>
          <w:highlight w:val="none"/>
        </w:rPr>
      </w:pPr>
      <w:bookmarkStart w:id="376" w:name="_Toc18413"/>
      <w:bookmarkStart w:id="377" w:name="_Toc10174"/>
      <w:bookmarkStart w:id="378" w:name="_Toc20261"/>
      <w:bookmarkStart w:id="379" w:name="_Toc17505"/>
      <w:bookmarkStart w:id="380" w:name="_Toc4480"/>
      <w:r>
        <w:rPr>
          <w:rFonts w:hint="eastAsia"/>
          <w:highlight w:val="none"/>
        </w:rPr>
        <w:t>项目实施周期</w:t>
      </w:r>
      <w:bookmarkEnd w:id="376"/>
      <w:bookmarkEnd w:id="377"/>
      <w:bookmarkEnd w:id="378"/>
      <w:bookmarkEnd w:id="379"/>
      <w:bookmarkEnd w:id="380"/>
    </w:p>
    <w:p w14:paraId="079E4A1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明确项目起止时间。</w:t>
      </w:r>
    </w:p>
    <w:p w14:paraId="47EFD749">
      <w:pPr>
        <w:pStyle w:val="6"/>
        <w:bidi w:val="0"/>
        <w:ind w:left="0" w:leftChars="0" w:firstLine="0" w:firstLineChars="0"/>
        <w:rPr>
          <w:rFonts w:hint="eastAsia"/>
          <w:highlight w:val="none"/>
        </w:rPr>
      </w:pPr>
      <w:bookmarkStart w:id="381" w:name="_Toc31971"/>
      <w:bookmarkStart w:id="382" w:name="_Toc11740"/>
      <w:bookmarkStart w:id="383" w:name="_Toc23165"/>
      <w:bookmarkStart w:id="384" w:name="_Toc6631"/>
      <w:bookmarkStart w:id="385" w:name="_Toc28010"/>
      <w:r>
        <w:rPr>
          <w:rFonts w:hint="eastAsia"/>
          <w:highlight w:val="none"/>
        </w:rPr>
        <w:t>实施进度规划</w:t>
      </w:r>
      <w:bookmarkEnd w:id="381"/>
      <w:bookmarkEnd w:id="382"/>
      <w:bookmarkEnd w:id="383"/>
      <w:bookmarkEnd w:id="384"/>
      <w:bookmarkEnd w:id="385"/>
    </w:p>
    <w:p w14:paraId="661E4FAC">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描述项目实施进程安排，绘制项目实施进度表。</w:t>
      </w:r>
    </w:p>
    <w:p w14:paraId="285378C7">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明确项目实施的总体、分期进度安排、项目阶段里程碑、阶段成果标识、项目进度推进保障等。</w:t>
      </w:r>
    </w:p>
    <w:p w14:paraId="7380C4B7">
      <w:pPr>
        <w:pStyle w:val="5"/>
        <w:bidi w:val="0"/>
        <w:ind w:left="0" w:leftChars="0" w:firstLine="0" w:firstLineChars="0"/>
        <w:rPr>
          <w:highlight w:val="none"/>
        </w:rPr>
      </w:pPr>
      <w:bookmarkStart w:id="386" w:name="_Toc23679"/>
      <w:bookmarkStart w:id="387" w:name="_Toc31246"/>
      <w:bookmarkStart w:id="388" w:name="_Toc11150"/>
      <w:bookmarkStart w:id="389" w:name="_Toc20569"/>
      <w:bookmarkStart w:id="390" w:name="_Toc5245"/>
      <w:r>
        <w:rPr>
          <w:rFonts w:hint="eastAsia"/>
          <w:highlight w:val="none"/>
        </w:rPr>
        <w:t>项目培训方案</w:t>
      </w:r>
      <w:bookmarkEnd w:id="386"/>
      <w:bookmarkEnd w:id="387"/>
      <w:bookmarkEnd w:id="388"/>
      <w:bookmarkEnd w:id="389"/>
      <w:bookmarkEnd w:id="390"/>
    </w:p>
    <w:p w14:paraId="1931FC66">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提供项目相关业务人员和技术人员的培训计划。</w:t>
      </w:r>
    </w:p>
    <w:p w14:paraId="5DE825E1">
      <w:pPr>
        <w:pStyle w:val="5"/>
        <w:bidi w:val="0"/>
        <w:ind w:left="0" w:leftChars="0" w:firstLine="0" w:firstLineChars="0"/>
        <w:rPr>
          <w:highlight w:val="none"/>
        </w:rPr>
      </w:pPr>
      <w:bookmarkStart w:id="391" w:name="_Toc8737"/>
      <w:bookmarkStart w:id="392" w:name="_Toc5897"/>
      <w:bookmarkStart w:id="393" w:name="_Toc7327"/>
      <w:bookmarkStart w:id="394" w:name="_Toc1733"/>
      <w:bookmarkStart w:id="395" w:name="_Toc820"/>
      <w:r>
        <w:rPr>
          <w:rFonts w:hint="eastAsia"/>
          <w:highlight w:val="none"/>
        </w:rPr>
        <w:t>实施保障体系</w:t>
      </w:r>
      <w:bookmarkEnd w:id="391"/>
      <w:bookmarkEnd w:id="392"/>
      <w:bookmarkEnd w:id="393"/>
      <w:bookmarkEnd w:id="394"/>
      <w:bookmarkEnd w:id="395"/>
    </w:p>
    <w:p w14:paraId="2A8F77C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提出项目建设期间实施保障方案和质保期内系统运行维护方案，说明运行维护、安全、质量、应急保障机制等内容。</w:t>
      </w:r>
    </w:p>
    <w:p w14:paraId="08B5FB1C">
      <w:pPr>
        <w:pStyle w:val="6"/>
        <w:bidi w:val="0"/>
        <w:ind w:left="0" w:leftChars="0" w:firstLine="0" w:firstLineChars="0"/>
        <w:rPr>
          <w:rFonts w:hint="eastAsia"/>
          <w:highlight w:val="none"/>
        </w:rPr>
      </w:pPr>
      <w:bookmarkStart w:id="396" w:name="_Toc58"/>
      <w:bookmarkStart w:id="397" w:name="_Toc19345"/>
      <w:bookmarkStart w:id="398" w:name="_Toc6601"/>
      <w:bookmarkStart w:id="399" w:name="_Toc20484"/>
      <w:bookmarkStart w:id="400" w:name="_Toc32236"/>
      <w:r>
        <w:rPr>
          <w:rFonts w:hint="eastAsia"/>
          <w:highlight w:val="none"/>
        </w:rPr>
        <w:t>运行维护</w:t>
      </w:r>
      <w:bookmarkEnd w:id="396"/>
      <w:bookmarkEnd w:id="397"/>
      <w:bookmarkEnd w:id="398"/>
      <w:bookmarkEnd w:id="399"/>
      <w:bookmarkEnd w:id="400"/>
    </w:p>
    <w:p w14:paraId="1154B0DD">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保障项目系统正常运行所组织的运行维护体系机制，如建立突发事件处理机制、现场运维、巡检、数据备份等。</w:t>
      </w:r>
    </w:p>
    <w:p w14:paraId="44932A45">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明确项目质保期内运维人员数量、资格（初级/中级/高级）、方式（驻场/远程/现场），以及运维内容、运维要求。</w:t>
      </w:r>
    </w:p>
    <w:p w14:paraId="09B3A0FE">
      <w:pPr>
        <w:pStyle w:val="6"/>
        <w:bidi w:val="0"/>
        <w:ind w:left="0" w:leftChars="0" w:firstLine="0" w:firstLineChars="0"/>
        <w:rPr>
          <w:rFonts w:hint="eastAsia"/>
          <w:highlight w:val="none"/>
        </w:rPr>
      </w:pPr>
      <w:bookmarkStart w:id="401" w:name="_Toc25786"/>
      <w:bookmarkStart w:id="402" w:name="_Toc30294"/>
      <w:bookmarkStart w:id="403" w:name="_Toc8493"/>
      <w:bookmarkStart w:id="404" w:name="_Toc28866"/>
      <w:bookmarkStart w:id="405" w:name="_Toc19993"/>
      <w:r>
        <w:rPr>
          <w:rFonts w:hint="eastAsia"/>
          <w:highlight w:val="none"/>
        </w:rPr>
        <w:t>安全保障</w:t>
      </w:r>
      <w:bookmarkEnd w:id="401"/>
      <w:bookmarkEnd w:id="402"/>
      <w:bookmarkEnd w:id="403"/>
      <w:bookmarkEnd w:id="404"/>
      <w:bookmarkEnd w:id="405"/>
    </w:p>
    <w:p w14:paraId="7FF97EA1">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根据有关规定，在项目建设期间和质保期间，采取相关方案保障云平台、软件使用、网络、应用系统、数据等方面安全。</w:t>
      </w:r>
    </w:p>
    <w:p w14:paraId="728966F8">
      <w:pPr>
        <w:pStyle w:val="6"/>
        <w:bidi w:val="0"/>
        <w:ind w:left="0" w:leftChars="0" w:firstLine="0" w:firstLineChars="0"/>
        <w:rPr>
          <w:rFonts w:hint="eastAsia"/>
          <w:highlight w:val="none"/>
        </w:rPr>
      </w:pPr>
      <w:bookmarkStart w:id="406" w:name="_Toc18754"/>
      <w:bookmarkStart w:id="407" w:name="_Toc30848"/>
      <w:bookmarkStart w:id="408" w:name="_Toc12902"/>
      <w:bookmarkStart w:id="409" w:name="_Toc7515"/>
      <w:bookmarkStart w:id="410" w:name="_Toc4587"/>
      <w:r>
        <w:rPr>
          <w:rFonts w:hint="eastAsia"/>
          <w:highlight w:val="none"/>
        </w:rPr>
        <w:t>质量保障</w:t>
      </w:r>
      <w:bookmarkEnd w:id="406"/>
      <w:bookmarkEnd w:id="407"/>
      <w:bookmarkEnd w:id="408"/>
      <w:bookmarkEnd w:id="409"/>
      <w:bookmarkEnd w:id="410"/>
    </w:p>
    <w:p w14:paraId="27F70B9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从系统平台设计、开发、测试、运维等各环节入手，实现过程控制和监督、成果评审和管理、质量管控和优化等保障手段。</w:t>
      </w:r>
    </w:p>
    <w:p w14:paraId="50DC792A">
      <w:pPr>
        <w:pStyle w:val="6"/>
        <w:bidi w:val="0"/>
        <w:ind w:left="0" w:leftChars="0" w:firstLine="0" w:firstLineChars="0"/>
        <w:rPr>
          <w:rFonts w:hint="eastAsia"/>
          <w:highlight w:val="none"/>
        </w:rPr>
      </w:pPr>
      <w:bookmarkStart w:id="411" w:name="_Toc24442"/>
      <w:bookmarkStart w:id="412" w:name="_Toc30262"/>
      <w:bookmarkStart w:id="413" w:name="_Toc13581"/>
      <w:bookmarkStart w:id="414" w:name="_Toc13555"/>
      <w:bookmarkStart w:id="415" w:name="_Toc22127"/>
      <w:r>
        <w:rPr>
          <w:rFonts w:hint="eastAsia"/>
          <w:highlight w:val="none"/>
        </w:rPr>
        <w:t>应急保障</w:t>
      </w:r>
      <w:bookmarkEnd w:id="411"/>
      <w:bookmarkEnd w:id="412"/>
      <w:bookmarkEnd w:id="413"/>
      <w:bookmarkEnd w:id="414"/>
      <w:bookmarkEnd w:id="415"/>
    </w:p>
    <w:p w14:paraId="43C2460E">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明确项目质保期内运维阶段对系统故障、数据损坏、黑客攻击等故障处理承诺、流程及不同故障的应急补救措施。针对重大节日、活动等拟定的保障措施。</w:t>
      </w:r>
    </w:p>
    <w:p w14:paraId="20E47913">
      <w:pPr>
        <w:ind w:firstLine="600"/>
        <w:rPr>
          <w:rFonts w:ascii="仿宋_GB2312" w:eastAsia="仿宋_GB2312" w:cs="Times New Roman"/>
          <w:kern w:val="0"/>
          <w:sz w:val="30"/>
          <w:szCs w:val="30"/>
          <w:highlight w:val="none"/>
        </w:rPr>
      </w:pPr>
      <w:r>
        <w:rPr>
          <w:rFonts w:hint="eastAsia" w:ascii="仿宋_GB2312" w:eastAsia="仿宋_GB2312" w:cs="Times New Roman"/>
          <w:kern w:val="0"/>
          <w:sz w:val="30"/>
          <w:szCs w:val="30"/>
          <w:highlight w:val="none"/>
        </w:rPr>
        <w:br w:type="page"/>
      </w:r>
    </w:p>
    <w:p w14:paraId="75A5B9BB">
      <w:pPr>
        <w:pStyle w:val="4"/>
        <w:bidi w:val="0"/>
        <w:ind w:left="0" w:leftChars="0" w:firstLine="0" w:firstLineChars="0"/>
        <w:rPr>
          <w:highlight w:val="none"/>
        </w:rPr>
      </w:pPr>
      <w:bookmarkStart w:id="416" w:name="_Toc11889"/>
      <w:bookmarkStart w:id="417" w:name="_Toc2585"/>
      <w:bookmarkStart w:id="418" w:name="_Toc17421"/>
      <w:bookmarkStart w:id="419" w:name="_Toc23435"/>
      <w:bookmarkStart w:id="420" w:name="_Toc11051"/>
      <w:r>
        <w:rPr>
          <w:rFonts w:hint="eastAsia"/>
          <w:highlight w:val="none"/>
        </w:rPr>
        <w:t>项目投资经费</w:t>
      </w:r>
      <w:bookmarkEnd w:id="416"/>
      <w:bookmarkEnd w:id="417"/>
      <w:bookmarkEnd w:id="418"/>
      <w:bookmarkEnd w:id="419"/>
      <w:bookmarkEnd w:id="420"/>
    </w:p>
    <w:p w14:paraId="3DF02B8A">
      <w:pPr>
        <w:pStyle w:val="5"/>
        <w:bidi w:val="0"/>
        <w:ind w:left="0" w:leftChars="0" w:firstLine="0" w:firstLineChars="0"/>
        <w:rPr>
          <w:highlight w:val="none"/>
        </w:rPr>
      </w:pPr>
      <w:bookmarkStart w:id="421" w:name="_Toc13994"/>
      <w:bookmarkStart w:id="422" w:name="_Toc11909"/>
      <w:bookmarkStart w:id="423" w:name="_Toc12707"/>
      <w:bookmarkStart w:id="424" w:name="_Toc2965"/>
      <w:bookmarkStart w:id="425" w:name="_Toc6746"/>
      <w:r>
        <w:rPr>
          <w:rFonts w:hint="eastAsia"/>
          <w:highlight w:val="none"/>
        </w:rPr>
        <w:t>编制说明</w:t>
      </w:r>
      <w:bookmarkEnd w:id="421"/>
      <w:bookmarkEnd w:id="422"/>
      <w:bookmarkEnd w:id="423"/>
      <w:bookmarkEnd w:id="424"/>
      <w:bookmarkEnd w:id="425"/>
    </w:p>
    <w:p w14:paraId="7AE1667B">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1.本方案设计价格参照厂商报价和有关资料计算；</w:t>
      </w:r>
    </w:p>
    <w:p w14:paraId="23EDDA18">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2.软件开发费用包括行业成品软件（产品）费用、专业软件开发费用、二次开发费用。一般项目存在专业软件开发、产品+二次开发两种形式。其中专业软件开发、二次开发工作量的估算主要参考同类项目估算，采取功能点法或者工作量法编制预算（系统建设资金在100万元以内可使用工作量法；系统建设资金超过100万元原则上使用功能点法，包括大量复杂算法、创意型软件等不适用场景可使用工作量法），其人工费用标准参考当前市场情况，根据职责不同按市场标准估算；</w:t>
      </w:r>
    </w:p>
    <w:p w14:paraId="54E06F12">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3.工程建设直接费用（包括基础设施费、基础软件费、定制化软件开发费、数据服务费、信息安全费、系统集成费、标准编制费、链路租用及短信费）和工程建设其他费用（包括方案设计费、项目监理费、项目管理费、项目测评费等）相关费用参照《贵州省省级政务信息系统项目预算支出标准（试行）》计取；</w:t>
      </w:r>
    </w:p>
    <w:p w14:paraId="28C60060">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4.安全（网络安全）相关费用不低于项目总投资预算的5%，如相关费用不在本项目中支出，需要备注说明；网络安全产品通过有关机构的安全认证和安全检测；</w:t>
      </w:r>
    </w:p>
    <w:p w14:paraId="25A74DD9">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5.省级政务信息化项目资金保障范围详见《贵州省省级政务信息系统建设专项资金管理办法》（黔财工〔2023〕215号）。</w:t>
      </w:r>
    </w:p>
    <w:p w14:paraId="28F2470B">
      <w:pPr>
        <w:pStyle w:val="5"/>
        <w:bidi w:val="0"/>
        <w:ind w:left="0" w:leftChars="0" w:firstLine="0" w:firstLineChars="0"/>
        <w:rPr>
          <w:highlight w:val="none"/>
        </w:rPr>
      </w:pPr>
      <w:bookmarkStart w:id="426" w:name="_Toc3786"/>
      <w:bookmarkStart w:id="427" w:name="_Toc27693"/>
      <w:bookmarkStart w:id="428" w:name="_Toc7575"/>
      <w:bookmarkStart w:id="429" w:name="_Toc13061"/>
      <w:bookmarkStart w:id="430" w:name="_Toc6043"/>
      <w:r>
        <w:rPr>
          <w:rFonts w:hint="eastAsia"/>
          <w:highlight w:val="none"/>
        </w:rPr>
        <w:t>资金来源</w:t>
      </w:r>
      <w:bookmarkEnd w:id="426"/>
      <w:bookmarkEnd w:id="427"/>
      <w:bookmarkEnd w:id="428"/>
      <w:bookmarkEnd w:id="429"/>
      <w:bookmarkEnd w:id="430"/>
    </w:p>
    <w:p w14:paraId="048062FF">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项目经费主要来源组成。</w:t>
      </w:r>
    </w:p>
    <w:p w14:paraId="7A330DD1">
      <w:pPr>
        <w:pStyle w:val="5"/>
        <w:bidi w:val="0"/>
        <w:ind w:left="0" w:leftChars="0" w:firstLine="0" w:firstLineChars="0"/>
        <w:rPr>
          <w:highlight w:val="none"/>
        </w:rPr>
      </w:pPr>
      <w:bookmarkStart w:id="431" w:name="_Toc18160"/>
      <w:bookmarkStart w:id="432" w:name="_Toc20884"/>
      <w:bookmarkStart w:id="433" w:name="_Toc13985"/>
      <w:bookmarkStart w:id="434" w:name="_Toc32076"/>
      <w:bookmarkStart w:id="435" w:name="_Toc29961"/>
      <w:r>
        <w:rPr>
          <w:rFonts w:hint="eastAsia"/>
          <w:highlight w:val="none"/>
        </w:rPr>
        <w:t>经费预算</w:t>
      </w:r>
      <w:bookmarkEnd w:id="431"/>
      <w:bookmarkEnd w:id="432"/>
      <w:bookmarkEnd w:id="433"/>
      <w:bookmarkEnd w:id="434"/>
      <w:bookmarkEnd w:id="435"/>
    </w:p>
    <w:p w14:paraId="12510A2D">
      <w:pPr>
        <w:pStyle w:val="6"/>
        <w:bidi w:val="0"/>
        <w:ind w:left="0" w:leftChars="0" w:firstLine="0" w:firstLineChars="0"/>
        <w:rPr>
          <w:rFonts w:hint="eastAsia"/>
          <w:highlight w:val="none"/>
        </w:rPr>
      </w:pPr>
      <w:bookmarkStart w:id="436" w:name="_Toc11956"/>
      <w:bookmarkStart w:id="437" w:name="_Toc358"/>
      <w:bookmarkStart w:id="438" w:name="_Toc21948"/>
      <w:bookmarkStart w:id="439" w:name="_Toc20694"/>
      <w:bookmarkStart w:id="440" w:name="_Toc15711"/>
      <w:r>
        <w:rPr>
          <w:rFonts w:hint="eastAsia"/>
          <w:highlight w:val="none"/>
        </w:rPr>
        <w:t>经费汇总</w:t>
      </w:r>
      <w:bookmarkEnd w:id="436"/>
      <w:bookmarkEnd w:id="437"/>
      <w:bookmarkEnd w:id="438"/>
      <w:bookmarkEnd w:id="439"/>
      <w:bookmarkEnd w:id="440"/>
    </w:p>
    <w:p w14:paraId="4F6D0683">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项目总服务经费。</w:t>
      </w:r>
    </w:p>
    <w:p w14:paraId="3B6C9FD8">
      <w:pPr>
        <w:pStyle w:val="13"/>
        <w:ind w:firstLine="560"/>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表7-1项目经费汇总表</w:t>
      </w:r>
    </w:p>
    <w:tbl>
      <w:tblPr>
        <w:tblStyle w:val="24"/>
        <w:tblW w:w="8540" w:type="dxa"/>
        <w:tblInd w:w="0" w:type="dxa"/>
        <w:tblLayout w:type="fixed"/>
        <w:tblCellMar>
          <w:top w:w="0" w:type="dxa"/>
          <w:left w:w="108" w:type="dxa"/>
          <w:bottom w:w="0" w:type="dxa"/>
          <w:right w:w="108" w:type="dxa"/>
        </w:tblCellMar>
      </w:tblPr>
      <w:tblGrid>
        <w:gridCol w:w="1064"/>
        <w:gridCol w:w="1629"/>
        <w:gridCol w:w="4390"/>
        <w:gridCol w:w="1457"/>
      </w:tblGrid>
      <w:tr w14:paraId="1CCA111D">
        <w:tblPrEx>
          <w:tblCellMar>
            <w:top w:w="0" w:type="dxa"/>
            <w:left w:w="108" w:type="dxa"/>
            <w:bottom w:w="0" w:type="dxa"/>
            <w:right w:w="108" w:type="dxa"/>
          </w:tblCellMar>
        </w:tblPrEx>
        <w:trPr>
          <w:trHeight w:val="23" w:hRule="atLeast"/>
          <w:tblHeader/>
        </w:trPr>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4DAAE2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序号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6CE4F2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服务项目</w:t>
            </w:r>
          </w:p>
        </w:tc>
        <w:tc>
          <w:tcPr>
            <w:tcW w:w="4390" w:type="dxa"/>
            <w:tcBorders>
              <w:top w:val="single" w:color="auto" w:sz="4" w:space="0"/>
              <w:left w:val="single" w:color="auto" w:sz="4" w:space="0"/>
              <w:bottom w:val="single" w:color="auto" w:sz="4" w:space="0"/>
              <w:right w:val="single" w:color="auto" w:sz="4" w:space="0"/>
            </w:tcBorders>
            <w:shd w:val="clear" w:color="auto" w:fill="auto"/>
            <w:vAlign w:val="center"/>
          </w:tcPr>
          <w:p w14:paraId="2371D5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说明</w:t>
            </w:r>
          </w:p>
        </w:tc>
        <w:tc>
          <w:tcPr>
            <w:tcW w:w="1457" w:type="dxa"/>
            <w:tcBorders>
              <w:top w:val="single" w:color="auto" w:sz="4" w:space="0"/>
              <w:left w:val="nil"/>
              <w:bottom w:val="single" w:color="auto" w:sz="4" w:space="0"/>
              <w:right w:val="single" w:color="auto" w:sz="4" w:space="0"/>
            </w:tcBorders>
            <w:shd w:val="clear" w:color="auto" w:fill="auto"/>
            <w:vAlign w:val="center"/>
          </w:tcPr>
          <w:p w14:paraId="444F2E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预计费用（万元）</w:t>
            </w:r>
          </w:p>
        </w:tc>
      </w:tr>
      <w:tr w14:paraId="298E1880">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14:paraId="3AC929D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w:t>
            </w:r>
          </w:p>
        </w:tc>
        <w:tc>
          <w:tcPr>
            <w:tcW w:w="6019" w:type="dxa"/>
            <w:gridSpan w:val="2"/>
            <w:tcBorders>
              <w:top w:val="nil"/>
              <w:left w:val="nil"/>
              <w:bottom w:val="single" w:color="auto" w:sz="4" w:space="0"/>
              <w:right w:val="single" w:color="auto" w:sz="4" w:space="0"/>
            </w:tcBorders>
            <w:shd w:val="clear" w:color="auto" w:fill="auto"/>
            <w:vAlign w:val="center"/>
          </w:tcPr>
          <w:p w14:paraId="439FDE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工程建设直接费用</w:t>
            </w:r>
          </w:p>
        </w:tc>
        <w:tc>
          <w:tcPr>
            <w:tcW w:w="1457" w:type="dxa"/>
            <w:tcBorders>
              <w:top w:val="nil"/>
              <w:left w:val="nil"/>
              <w:bottom w:val="single" w:color="auto" w:sz="4" w:space="0"/>
              <w:right w:val="single" w:color="auto" w:sz="4" w:space="0"/>
            </w:tcBorders>
            <w:shd w:val="clear" w:color="auto" w:fill="auto"/>
            <w:vAlign w:val="center"/>
          </w:tcPr>
          <w:p w14:paraId="7E1CF7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14:paraId="0FC7560F">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14:paraId="3008B5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w:t>
            </w:r>
          </w:p>
        </w:tc>
        <w:tc>
          <w:tcPr>
            <w:tcW w:w="1629" w:type="dxa"/>
            <w:tcBorders>
              <w:top w:val="nil"/>
              <w:left w:val="nil"/>
              <w:bottom w:val="single" w:color="auto" w:sz="4" w:space="0"/>
              <w:right w:val="single" w:color="auto" w:sz="4" w:space="0"/>
            </w:tcBorders>
            <w:shd w:val="clear" w:color="auto" w:fill="auto"/>
            <w:vAlign w:val="center"/>
          </w:tcPr>
          <w:p w14:paraId="6D3610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基础设施费</w:t>
            </w:r>
          </w:p>
        </w:tc>
        <w:tc>
          <w:tcPr>
            <w:tcW w:w="4390" w:type="dxa"/>
            <w:tcBorders>
              <w:top w:val="nil"/>
              <w:left w:val="nil"/>
              <w:bottom w:val="single" w:color="auto" w:sz="4" w:space="0"/>
              <w:right w:val="single" w:color="auto" w:sz="4" w:space="0"/>
            </w:tcBorders>
            <w:shd w:val="clear" w:color="auto" w:fill="auto"/>
            <w:vAlign w:val="center"/>
          </w:tcPr>
          <w:p w14:paraId="413AD0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c>
          <w:tcPr>
            <w:tcW w:w="1457" w:type="dxa"/>
            <w:tcBorders>
              <w:top w:val="nil"/>
              <w:left w:val="nil"/>
              <w:bottom w:val="single" w:color="auto" w:sz="4" w:space="0"/>
              <w:right w:val="single" w:color="auto" w:sz="4" w:space="0"/>
            </w:tcBorders>
            <w:shd w:val="clear" w:color="auto" w:fill="auto"/>
            <w:vAlign w:val="center"/>
          </w:tcPr>
          <w:p w14:paraId="3D0CA9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w:t>
            </w:r>
          </w:p>
        </w:tc>
      </w:tr>
      <w:tr w14:paraId="7E23EF44">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14:paraId="35B772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p>
        </w:tc>
        <w:tc>
          <w:tcPr>
            <w:tcW w:w="1629" w:type="dxa"/>
            <w:tcBorders>
              <w:top w:val="nil"/>
              <w:left w:val="nil"/>
              <w:bottom w:val="single" w:color="auto" w:sz="4" w:space="0"/>
              <w:right w:val="single" w:color="auto" w:sz="4" w:space="0"/>
            </w:tcBorders>
            <w:shd w:val="clear" w:color="auto" w:fill="auto"/>
            <w:vAlign w:val="center"/>
          </w:tcPr>
          <w:p w14:paraId="6DBEA7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硬件设备费</w:t>
            </w:r>
          </w:p>
        </w:tc>
        <w:tc>
          <w:tcPr>
            <w:tcW w:w="4390" w:type="dxa"/>
            <w:tcBorders>
              <w:top w:val="nil"/>
              <w:left w:val="nil"/>
              <w:bottom w:val="single" w:color="auto" w:sz="4" w:space="0"/>
              <w:right w:val="single" w:color="auto" w:sz="4" w:space="0"/>
            </w:tcBorders>
            <w:shd w:val="clear" w:color="auto" w:fill="auto"/>
            <w:vAlign w:val="center"/>
          </w:tcPr>
          <w:p w14:paraId="7345D3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主要指为省级政务信息系统项目建设而单独购置（租赁）硬件设备或机房配套设施所支出的费用。包括机房配套 设备、计算机网络、视频会议设备、业务系统需要配置的终端设备和专用设备等。</w:t>
            </w:r>
          </w:p>
        </w:tc>
        <w:tc>
          <w:tcPr>
            <w:tcW w:w="1457" w:type="dxa"/>
            <w:tcBorders>
              <w:top w:val="nil"/>
              <w:left w:val="nil"/>
              <w:bottom w:val="single" w:color="auto" w:sz="4" w:space="0"/>
              <w:right w:val="single" w:color="auto" w:sz="4" w:space="0"/>
            </w:tcBorders>
            <w:shd w:val="clear" w:color="auto" w:fill="auto"/>
            <w:vAlign w:val="center"/>
          </w:tcPr>
          <w:p w14:paraId="1D10ED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14:paraId="1C9DCC68">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14:paraId="5B7395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w:t>
            </w:r>
          </w:p>
        </w:tc>
        <w:tc>
          <w:tcPr>
            <w:tcW w:w="1629" w:type="dxa"/>
            <w:tcBorders>
              <w:top w:val="nil"/>
              <w:left w:val="nil"/>
              <w:bottom w:val="single" w:color="auto" w:sz="4" w:space="0"/>
              <w:right w:val="single" w:color="auto" w:sz="4" w:space="0"/>
            </w:tcBorders>
            <w:shd w:val="clear" w:color="auto" w:fill="auto"/>
            <w:vAlign w:val="center"/>
          </w:tcPr>
          <w:p w14:paraId="38E264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云资源费</w:t>
            </w:r>
          </w:p>
        </w:tc>
        <w:tc>
          <w:tcPr>
            <w:tcW w:w="4390" w:type="dxa"/>
            <w:tcBorders>
              <w:top w:val="nil"/>
              <w:left w:val="nil"/>
              <w:bottom w:val="single" w:color="auto" w:sz="4" w:space="0"/>
              <w:right w:val="single" w:color="auto" w:sz="4" w:space="0"/>
            </w:tcBorders>
            <w:shd w:val="clear" w:color="auto" w:fill="auto"/>
            <w:vAlign w:val="center"/>
          </w:tcPr>
          <w:p w14:paraId="1E9FF0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主要指为支撑省级政务信息系统运行而租用贵州政务云平台的计算、存储、网络带宽等云资源所需的费用。</w:t>
            </w:r>
          </w:p>
        </w:tc>
        <w:tc>
          <w:tcPr>
            <w:tcW w:w="1457" w:type="dxa"/>
            <w:tcBorders>
              <w:top w:val="nil"/>
              <w:left w:val="nil"/>
              <w:bottom w:val="single" w:color="auto" w:sz="4" w:space="0"/>
              <w:right w:val="single" w:color="auto" w:sz="4" w:space="0"/>
            </w:tcBorders>
            <w:shd w:val="clear" w:color="auto" w:fill="auto"/>
            <w:vAlign w:val="center"/>
          </w:tcPr>
          <w:p w14:paraId="59E20F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14:paraId="21EA4A7A">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14:paraId="6C7EDF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（二）</w:t>
            </w:r>
          </w:p>
        </w:tc>
        <w:tc>
          <w:tcPr>
            <w:tcW w:w="1629" w:type="dxa"/>
            <w:tcBorders>
              <w:top w:val="nil"/>
              <w:left w:val="nil"/>
              <w:bottom w:val="single" w:color="auto" w:sz="4" w:space="0"/>
              <w:right w:val="single" w:color="auto" w:sz="4" w:space="0"/>
            </w:tcBorders>
            <w:shd w:val="clear" w:color="auto" w:fill="auto"/>
            <w:vAlign w:val="center"/>
          </w:tcPr>
          <w:p w14:paraId="5FDE4D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基础软件费</w:t>
            </w:r>
          </w:p>
        </w:tc>
        <w:tc>
          <w:tcPr>
            <w:tcW w:w="4390" w:type="dxa"/>
            <w:tcBorders>
              <w:top w:val="nil"/>
              <w:left w:val="nil"/>
              <w:bottom w:val="single" w:color="auto" w:sz="4" w:space="0"/>
              <w:right w:val="single" w:color="auto" w:sz="4" w:space="0"/>
            </w:tcBorders>
            <w:shd w:val="clear" w:color="auto" w:fill="auto"/>
            <w:vAlign w:val="center"/>
          </w:tcPr>
          <w:p w14:paraId="07CA26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主要指为省级政务信息系统项目而单独购置（租赁）成品基础软件所支出的费用。包括但不限于系统软件、基础软件、应用软件、安全软件等。</w:t>
            </w:r>
          </w:p>
        </w:tc>
        <w:tc>
          <w:tcPr>
            <w:tcW w:w="1457" w:type="dxa"/>
            <w:tcBorders>
              <w:top w:val="nil"/>
              <w:left w:val="nil"/>
              <w:bottom w:val="single" w:color="auto" w:sz="4" w:space="0"/>
              <w:right w:val="single" w:color="auto" w:sz="4" w:space="0"/>
            </w:tcBorders>
            <w:shd w:val="clear" w:color="auto" w:fill="auto"/>
            <w:vAlign w:val="center"/>
          </w:tcPr>
          <w:p w14:paraId="64FF936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w:t>
            </w:r>
          </w:p>
        </w:tc>
      </w:tr>
      <w:tr w14:paraId="7C2276A3">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14:paraId="76FBEB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（三）</w:t>
            </w:r>
          </w:p>
        </w:tc>
        <w:tc>
          <w:tcPr>
            <w:tcW w:w="1629" w:type="dxa"/>
            <w:tcBorders>
              <w:top w:val="nil"/>
              <w:left w:val="nil"/>
              <w:bottom w:val="single" w:color="auto" w:sz="4" w:space="0"/>
              <w:right w:val="single" w:color="auto" w:sz="4" w:space="0"/>
            </w:tcBorders>
            <w:shd w:val="clear" w:color="auto" w:fill="auto"/>
            <w:vAlign w:val="center"/>
          </w:tcPr>
          <w:p w14:paraId="6057D5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定制化软件开发费</w:t>
            </w:r>
          </w:p>
        </w:tc>
        <w:tc>
          <w:tcPr>
            <w:tcW w:w="4390" w:type="dxa"/>
            <w:tcBorders>
              <w:top w:val="nil"/>
              <w:left w:val="nil"/>
              <w:bottom w:val="single" w:color="auto" w:sz="4" w:space="0"/>
              <w:right w:val="single" w:color="auto" w:sz="4" w:space="0"/>
            </w:tcBorders>
            <w:shd w:val="clear" w:color="auto" w:fill="auto"/>
            <w:vAlign w:val="center"/>
          </w:tcPr>
          <w:p w14:paraId="0FC29D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主要指从项目立项开始到项目验收之前所涉及的需求分析、设计、编码、集成、测试、实施及相关的项目管理支持活动所产生的费用。包括软件开发过程中的所有人力成本和非人力成本之和。</w:t>
            </w:r>
          </w:p>
        </w:tc>
        <w:tc>
          <w:tcPr>
            <w:tcW w:w="1457" w:type="dxa"/>
            <w:tcBorders>
              <w:top w:val="nil"/>
              <w:left w:val="nil"/>
              <w:bottom w:val="single" w:color="auto" w:sz="4" w:space="0"/>
              <w:right w:val="single" w:color="auto" w:sz="4" w:space="0"/>
            </w:tcBorders>
            <w:shd w:val="clear" w:color="auto" w:fill="auto"/>
            <w:vAlign w:val="center"/>
          </w:tcPr>
          <w:p w14:paraId="0E38DE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w:t>
            </w:r>
          </w:p>
        </w:tc>
      </w:tr>
      <w:tr w14:paraId="1107F185">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14:paraId="0A4562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（四）</w:t>
            </w:r>
          </w:p>
        </w:tc>
        <w:tc>
          <w:tcPr>
            <w:tcW w:w="1629" w:type="dxa"/>
            <w:tcBorders>
              <w:top w:val="nil"/>
              <w:left w:val="nil"/>
              <w:bottom w:val="single" w:color="auto" w:sz="4" w:space="0"/>
              <w:right w:val="single" w:color="auto" w:sz="4" w:space="0"/>
            </w:tcBorders>
            <w:shd w:val="clear" w:color="auto" w:fill="auto"/>
            <w:vAlign w:val="center"/>
          </w:tcPr>
          <w:p w14:paraId="0793D2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数据服务费</w:t>
            </w:r>
          </w:p>
        </w:tc>
        <w:tc>
          <w:tcPr>
            <w:tcW w:w="4390" w:type="dxa"/>
            <w:tcBorders>
              <w:top w:val="nil"/>
              <w:left w:val="nil"/>
              <w:bottom w:val="single" w:color="auto" w:sz="4" w:space="0"/>
              <w:right w:val="single" w:color="auto" w:sz="4" w:space="0"/>
            </w:tcBorders>
            <w:shd w:val="clear" w:color="auto" w:fill="auto"/>
            <w:vAlign w:val="center"/>
          </w:tcPr>
          <w:p w14:paraId="0DA654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主要指为实现省级政务信息系统建设项目配套的数据实施服务费。包括数据治理规划服务、数据采集服务、元数据管理、数据加工服务、数据清洗服务、数据分析应用、数据质量管理、数据监控服务等。</w:t>
            </w:r>
          </w:p>
        </w:tc>
        <w:tc>
          <w:tcPr>
            <w:tcW w:w="1457" w:type="dxa"/>
            <w:tcBorders>
              <w:top w:val="nil"/>
              <w:left w:val="nil"/>
              <w:bottom w:val="single" w:color="auto" w:sz="4" w:space="0"/>
              <w:right w:val="single" w:color="auto" w:sz="4" w:space="0"/>
            </w:tcBorders>
            <w:shd w:val="clear" w:color="auto" w:fill="auto"/>
            <w:vAlign w:val="center"/>
          </w:tcPr>
          <w:p w14:paraId="220BEB7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14:paraId="0AE72CC3">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14:paraId="381925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（五）</w:t>
            </w:r>
          </w:p>
        </w:tc>
        <w:tc>
          <w:tcPr>
            <w:tcW w:w="1629" w:type="dxa"/>
            <w:tcBorders>
              <w:top w:val="nil"/>
              <w:left w:val="nil"/>
              <w:bottom w:val="single" w:color="auto" w:sz="4" w:space="0"/>
              <w:right w:val="single" w:color="auto" w:sz="4" w:space="0"/>
            </w:tcBorders>
            <w:shd w:val="clear" w:color="auto" w:fill="auto"/>
            <w:vAlign w:val="center"/>
          </w:tcPr>
          <w:p w14:paraId="5440BE6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信息安全费</w:t>
            </w:r>
          </w:p>
        </w:tc>
        <w:tc>
          <w:tcPr>
            <w:tcW w:w="4390" w:type="dxa"/>
            <w:tcBorders>
              <w:top w:val="nil"/>
              <w:left w:val="nil"/>
              <w:bottom w:val="single" w:color="auto" w:sz="4" w:space="0"/>
              <w:right w:val="single" w:color="auto" w:sz="4" w:space="0"/>
            </w:tcBorders>
            <w:shd w:val="clear" w:color="auto" w:fill="auto"/>
            <w:vAlign w:val="center"/>
          </w:tcPr>
          <w:p w14:paraId="04211D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主要指为省级政务信息系统提供安全保障所需租用或购置安全产品产生的费用</w:t>
            </w:r>
            <w:r>
              <w:rPr>
                <w:rFonts w:hint="default" w:ascii="Times New Roman" w:hAnsi="Times New Roman" w:eastAsia="宋体" w:cs="Times New Roman"/>
                <w:sz w:val="24"/>
                <w:szCs w:val="24"/>
                <w:highlight w:val="none"/>
                <w:lang w:eastAsia="zh-CN"/>
              </w:rPr>
              <w:t>，以</w:t>
            </w:r>
            <w:r>
              <w:rPr>
                <w:rFonts w:hint="default" w:ascii="Times New Roman" w:hAnsi="Times New Roman" w:eastAsia="宋体" w:cs="Times New Roman"/>
                <w:sz w:val="24"/>
                <w:szCs w:val="24"/>
                <w:highlight w:val="none"/>
              </w:rPr>
              <w:t>及安全服务费用。</w:t>
            </w:r>
          </w:p>
        </w:tc>
        <w:tc>
          <w:tcPr>
            <w:tcW w:w="1457" w:type="dxa"/>
            <w:tcBorders>
              <w:top w:val="nil"/>
              <w:left w:val="nil"/>
              <w:bottom w:val="single" w:color="auto" w:sz="4" w:space="0"/>
              <w:right w:val="single" w:color="auto" w:sz="4" w:space="0"/>
            </w:tcBorders>
            <w:shd w:val="clear" w:color="auto" w:fill="auto"/>
            <w:vAlign w:val="center"/>
          </w:tcPr>
          <w:p w14:paraId="209F5C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相关费用不低于项目总投资预算的5%</w:t>
            </w:r>
          </w:p>
        </w:tc>
      </w:tr>
      <w:tr w14:paraId="08D6C5A3">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14:paraId="313781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（五）</w:t>
            </w:r>
          </w:p>
        </w:tc>
        <w:tc>
          <w:tcPr>
            <w:tcW w:w="1629" w:type="dxa"/>
            <w:tcBorders>
              <w:top w:val="nil"/>
              <w:left w:val="nil"/>
              <w:bottom w:val="single" w:color="auto" w:sz="4" w:space="0"/>
              <w:right w:val="single" w:color="auto" w:sz="4" w:space="0"/>
            </w:tcBorders>
            <w:shd w:val="clear" w:color="auto" w:fill="auto"/>
            <w:vAlign w:val="center"/>
          </w:tcPr>
          <w:p w14:paraId="61ABE8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共性服务费</w:t>
            </w:r>
          </w:p>
        </w:tc>
        <w:tc>
          <w:tcPr>
            <w:tcW w:w="4390" w:type="dxa"/>
            <w:tcBorders>
              <w:top w:val="nil"/>
              <w:left w:val="nil"/>
              <w:bottom w:val="single" w:color="auto" w:sz="4" w:space="0"/>
              <w:right w:val="single" w:color="auto" w:sz="4" w:space="0"/>
            </w:tcBorders>
            <w:shd w:val="clear" w:color="auto" w:fill="auto"/>
            <w:vAlign w:val="center"/>
          </w:tcPr>
          <w:p w14:paraId="38C114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移动中台、视频中台、地图中台等共性服务费用</w:t>
            </w:r>
          </w:p>
        </w:tc>
        <w:tc>
          <w:tcPr>
            <w:tcW w:w="1457" w:type="dxa"/>
            <w:tcBorders>
              <w:top w:val="nil"/>
              <w:left w:val="nil"/>
              <w:bottom w:val="single" w:color="auto" w:sz="4" w:space="0"/>
              <w:right w:val="single" w:color="auto" w:sz="4" w:space="0"/>
            </w:tcBorders>
            <w:shd w:val="clear" w:color="auto" w:fill="auto"/>
            <w:vAlign w:val="center"/>
          </w:tcPr>
          <w:p w14:paraId="75C96C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14:paraId="0FF5E4B5">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14:paraId="4A1D40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（六）</w:t>
            </w:r>
          </w:p>
        </w:tc>
        <w:tc>
          <w:tcPr>
            <w:tcW w:w="1629" w:type="dxa"/>
            <w:tcBorders>
              <w:top w:val="nil"/>
              <w:left w:val="nil"/>
              <w:bottom w:val="single" w:color="auto" w:sz="4" w:space="0"/>
              <w:right w:val="single" w:color="auto" w:sz="4" w:space="0"/>
            </w:tcBorders>
            <w:shd w:val="clear" w:color="auto" w:fill="auto"/>
            <w:vAlign w:val="center"/>
          </w:tcPr>
          <w:p w14:paraId="672985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系统集成费</w:t>
            </w:r>
          </w:p>
        </w:tc>
        <w:tc>
          <w:tcPr>
            <w:tcW w:w="4390" w:type="dxa"/>
            <w:tcBorders>
              <w:top w:val="nil"/>
              <w:left w:val="nil"/>
              <w:bottom w:val="single" w:color="auto" w:sz="4" w:space="0"/>
              <w:right w:val="single" w:color="auto" w:sz="4" w:space="0"/>
            </w:tcBorders>
            <w:shd w:val="clear" w:color="auto" w:fill="auto"/>
            <w:vAlign w:val="center"/>
          </w:tcPr>
          <w:p w14:paraId="79A4BAB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主要指省级政务信息系统项目建设过程中，在硬件设备、成品软件、部署环境等之间开展的集成实施活动所发生的费用。定制化软件开发费用不重复单独计列系统集成费用。</w:t>
            </w:r>
          </w:p>
        </w:tc>
        <w:tc>
          <w:tcPr>
            <w:tcW w:w="1457" w:type="dxa"/>
            <w:tcBorders>
              <w:top w:val="nil"/>
              <w:left w:val="nil"/>
              <w:bottom w:val="single" w:color="auto" w:sz="4" w:space="0"/>
              <w:right w:val="single" w:color="auto" w:sz="4" w:space="0"/>
            </w:tcBorders>
            <w:shd w:val="clear" w:color="auto" w:fill="auto"/>
            <w:vAlign w:val="center"/>
          </w:tcPr>
          <w:p w14:paraId="2DE61C1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14:paraId="3D5DF92B">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14:paraId="047A89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w:t>
            </w:r>
          </w:p>
        </w:tc>
        <w:tc>
          <w:tcPr>
            <w:tcW w:w="1629" w:type="dxa"/>
            <w:tcBorders>
              <w:top w:val="nil"/>
              <w:left w:val="nil"/>
              <w:bottom w:val="single" w:color="auto" w:sz="4" w:space="0"/>
              <w:right w:val="single" w:color="auto" w:sz="4" w:space="0"/>
            </w:tcBorders>
            <w:shd w:val="clear" w:color="auto" w:fill="auto"/>
            <w:vAlign w:val="center"/>
          </w:tcPr>
          <w:p w14:paraId="21E238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标准规范编制费</w:t>
            </w:r>
          </w:p>
        </w:tc>
        <w:tc>
          <w:tcPr>
            <w:tcW w:w="4390" w:type="dxa"/>
            <w:tcBorders>
              <w:top w:val="nil"/>
              <w:left w:val="nil"/>
              <w:bottom w:val="single" w:color="auto" w:sz="4" w:space="0"/>
              <w:right w:val="single" w:color="auto" w:sz="4" w:space="0"/>
            </w:tcBorders>
            <w:shd w:val="clear" w:color="auto" w:fill="auto"/>
            <w:vAlign w:val="center"/>
          </w:tcPr>
          <w:p w14:paraId="54ACA8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指为确保省级政务信息系统建设、实施以及交付后系统的持续运行，编制省级政务信息系统项目配套的标准规范所需的费用。包括技术标准规范、业务标准规范、数据标准规范、安全标准规范等？但不包括项目管理相关的制度办法。</w:t>
            </w:r>
          </w:p>
        </w:tc>
        <w:tc>
          <w:tcPr>
            <w:tcW w:w="1457" w:type="dxa"/>
            <w:tcBorders>
              <w:top w:val="nil"/>
              <w:left w:val="nil"/>
              <w:bottom w:val="single" w:color="auto" w:sz="4" w:space="0"/>
              <w:right w:val="single" w:color="auto" w:sz="4" w:space="0"/>
            </w:tcBorders>
            <w:shd w:val="clear" w:color="auto" w:fill="auto"/>
            <w:vAlign w:val="center"/>
          </w:tcPr>
          <w:p w14:paraId="2E27F1C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w:t>
            </w:r>
          </w:p>
        </w:tc>
      </w:tr>
      <w:tr w14:paraId="533892F9">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14:paraId="7BC29B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（八）</w:t>
            </w:r>
          </w:p>
        </w:tc>
        <w:tc>
          <w:tcPr>
            <w:tcW w:w="1629" w:type="dxa"/>
            <w:tcBorders>
              <w:top w:val="nil"/>
              <w:left w:val="nil"/>
              <w:bottom w:val="single" w:color="auto" w:sz="4" w:space="0"/>
              <w:right w:val="single" w:color="auto" w:sz="4" w:space="0"/>
            </w:tcBorders>
            <w:shd w:val="clear" w:color="auto" w:fill="auto"/>
            <w:vAlign w:val="center"/>
          </w:tcPr>
          <w:p w14:paraId="322F91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链路租用及短信服务费</w:t>
            </w:r>
          </w:p>
        </w:tc>
        <w:tc>
          <w:tcPr>
            <w:tcW w:w="4390" w:type="dxa"/>
            <w:tcBorders>
              <w:top w:val="nil"/>
              <w:left w:val="nil"/>
              <w:bottom w:val="single" w:color="auto" w:sz="4" w:space="0"/>
              <w:right w:val="single" w:color="auto" w:sz="4" w:space="0"/>
            </w:tcBorders>
            <w:shd w:val="clear" w:color="auto" w:fill="auto"/>
            <w:vAlign w:val="center"/>
          </w:tcPr>
          <w:p w14:paraId="7919A8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主要指为支撑省级政务信息系统项目正常运行所配套的链路租用及短信服务产生的费用。其中链路租用指支撑省级政务信息系统的非办公使用网络通信链路租赁；短信服务指保障省级政务信息系统项目正常运行所配套的非办公类短信租赁服务。</w:t>
            </w:r>
          </w:p>
        </w:tc>
        <w:tc>
          <w:tcPr>
            <w:tcW w:w="1457" w:type="dxa"/>
            <w:tcBorders>
              <w:top w:val="nil"/>
              <w:left w:val="nil"/>
              <w:bottom w:val="single" w:color="auto" w:sz="4" w:space="0"/>
              <w:right w:val="single" w:color="auto" w:sz="4" w:space="0"/>
            </w:tcBorders>
            <w:shd w:val="clear" w:color="auto" w:fill="auto"/>
            <w:vAlign w:val="center"/>
          </w:tcPr>
          <w:p w14:paraId="42903C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14:paraId="30E3B225">
        <w:tblPrEx>
          <w:tblCellMar>
            <w:top w:w="0" w:type="dxa"/>
            <w:left w:w="108" w:type="dxa"/>
            <w:bottom w:w="0" w:type="dxa"/>
            <w:right w:w="108" w:type="dxa"/>
          </w:tblCellMar>
        </w:tblPrEx>
        <w:trPr>
          <w:trHeight w:val="23" w:hRule="atLeast"/>
        </w:trPr>
        <w:tc>
          <w:tcPr>
            <w:tcW w:w="2693" w:type="dxa"/>
            <w:gridSpan w:val="2"/>
            <w:tcBorders>
              <w:top w:val="nil"/>
              <w:left w:val="single" w:color="auto" w:sz="4" w:space="0"/>
              <w:bottom w:val="single" w:color="auto" w:sz="4" w:space="0"/>
              <w:right w:val="single" w:color="auto" w:sz="4" w:space="0"/>
            </w:tcBorders>
            <w:shd w:val="clear" w:color="auto" w:fill="auto"/>
            <w:vAlign w:val="center"/>
          </w:tcPr>
          <w:p w14:paraId="54FB7A3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小计一（工程建设直接费）</w:t>
            </w:r>
          </w:p>
        </w:tc>
        <w:tc>
          <w:tcPr>
            <w:tcW w:w="4390" w:type="dxa"/>
            <w:tcBorders>
              <w:top w:val="nil"/>
              <w:left w:val="nil"/>
              <w:bottom w:val="single" w:color="auto" w:sz="4" w:space="0"/>
              <w:right w:val="single" w:color="auto" w:sz="4" w:space="0"/>
            </w:tcBorders>
            <w:shd w:val="clear" w:color="auto" w:fill="auto"/>
            <w:vAlign w:val="center"/>
          </w:tcPr>
          <w:p w14:paraId="1DF22D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=（一）+（二）+（三）+（四）+（五）+（六）+（七）+（八）</w:t>
            </w:r>
          </w:p>
        </w:tc>
        <w:tc>
          <w:tcPr>
            <w:tcW w:w="1457" w:type="dxa"/>
            <w:tcBorders>
              <w:top w:val="nil"/>
              <w:left w:val="nil"/>
              <w:bottom w:val="single" w:color="auto" w:sz="4" w:space="0"/>
              <w:right w:val="single" w:color="auto" w:sz="4" w:space="0"/>
            </w:tcBorders>
            <w:shd w:val="clear" w:color="auto" w:fill="auto"/>
            <w:vAlign w:val="center"/>
          </w:tcPr>
          <w:p w14:paraId="1F09A8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14:paraId="5074A33C">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14:paraId="69B098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二</w:t>
            </w:r>
          </w:p>
        </w:tc>
        <w:tc>
          <w:tcPr>
            <w:tcW w:w="1629" w:type="dxa"/>
            <w:tcBorders>
              <w:top w:val="nil"/>
              <w:left w:val="nil"/>
              <w:bottom w:val="single" w:color="auto" w:sz="4" w:space="0"/>
              <w:right w:val="single" w:color="auto" w:sz="4" w:space="0"/>
            </w:tcBorders>
            <w:shd w:val="clear" w:color="auto" w:fill="auto"/>
            <w:vAlign w:val="center"/>
          </w:tcPr>
          <w:p w14:paraId="218036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工程建设其他费用</w:t>
            </w:r>
          </w:p>
        </w:tc>
        <w:tc>
          <w:tcPr>
            <w:tcW w:w="4390" w:type="dxa"/>
            <w:tcBorders>
              <w:top w:val="nil"/>
              <w:left w:val="nil"/>
              <w:bottom w:val="single" w:color="auto" w:sz="4" w:space="0"/>
              <w:right w:val="single" w:color="auto" w:sz="4" w:space="0"/>
            </w:tcBorders>
            <w:shd w:val="clear" w:color="auto" w:fill="auto"/>
            <w:vAlign w:val="center"/>
          </w:tcPr>
          <w:p w14:paraId="540614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c>
          <w:tcPr>
            <w:tcW w:w="1457" w:type="dxa"/>
            <w:tcBorders>
              <w:top w:val="nil"/>
              <w:left w:val="nil"/>
              <w:bottom w:val="single" w:color="auto" w:sz="4" w:space="0"/>
              <w:right w:val="single" w:color="auto" w:sz="4" w:space="0"/>
            </w:tcBorders>
            <w:shd w:val="clear" w:color="auto" w:fill="auto"/>
            <w:vAlign w:val="center"/>
          </w:tcPr>
          <w:p w14:paraId="0ED9EF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w:t>
            </w:r>
          </w:p>
        </w:tc>
      </w:tr>
      <w:tr w14:paraId="0873EEDD">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14:paraId="345B55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w:t>
            </w:r>
          </w:p>
        </w:tc>
        <w:tc>
          <w:tcPr>
            <w:tcW w:w="1629" w:type="dxa"/>
            <w:tcBorders>
              <w:top w:val="nil"/>
              <w:left w:val="nil"/>
              <w:bottom w:val="single" w:color="auto" w:sz="4" w:space="0"/>
              <w:right w:val="single" w:color="auto" w:sz="4" w:space="0"/>
            </w:tcBorders>
            <w:shd w:val="clear" w:color="auto" w:fill="auto"/>
            <w:vAlign w:val="center"/>
          </w:tcPr>
          <w:p w14:paraId="212196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方案设计费</w:t>
            </w:r>
          </w:p>
        </w:tc>
        <w:tc>
          <w:tcPr>
            <w:tcW w:w="4390" w:type="dxa"/>
            <w:tcBorders>
              <w:top w:val="nil"/>
              <w:left w:val="nil"/>
              <w:bottom w:val="single" w:color="auto" w:sz="4" w:space="0"/>
              <w:right w:val="single" w:color="auto" w:sz="4" w:space="0"/>
            </w:tcBorders>
            <w:shd w:val="clear" w:color="auto" w:fill="auto"/>
            <w:vAlign w:val="center"/>
          </w:tcPr>
          <w:p w14:paraId="50A392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完成项目方案编制所需的费用</w:t>
            </w:r>
          </w:p>
        </w:tc>
        <w:tc>
          <w:tcPr>
            <w:tcW w:w="1457" w:type="dxa"/>
            <w:tcBorders>
              <w:top w:val="nil"/>
              <w:left w:val="nil"/>
              <w:bottom w:val="single" w:color="auto" w:sz="4" w:space="0"/>
              <w:right w:val="single" w:color="auto" w:sz="4" w:space="0"/>
            </w:tcBorders>
            <w:shd w:val="clear" w:color="auto" w:fill="auto"/>
            <w:vAlign w:val="center"/>
          </w:tcPr>
          <w:p w14:paraId="2F4512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w:t>
            </w:r>
          </w:p>
        </w:tc>
      </w:tr>
      <w:tr w14:paraId="0354E05E">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14:paraId="6BA77E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（二）</w:t>
            </w:r>
          </w:p>
        </w:tc>
        <w:tc>
          <w:tcPr>
            <w:tcW w:w="1629" w:type="dxa"/>
            <w:tcBorders>
              <w:top w:val="nil"/>
              <w:left w:val="nil"/>
              <w:bottom w:val="single" w:color="auto" w:sz="4" w:space="0"/>
              <w:right w:val="single" w:color="auto" w:sz="4" w:space="0"/>
            </w:tcBorders>
            <w:shd w:val="clear" w:color="auto" w:fill="auto"/>
            <w:vAlign w:val="center"/>
          </w:tcPr>
          <w:p w14:paraId="7CE9EE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项目监理费</w:t>
            </w:r>
          </w:p>
        </w:tc>
        <w:tc>
          <w:tcPr>
            <w:tcW w:w="4390" w:type="dxa"/>
            <w:tcBorders>
              <w:top w:val="nil"/>
              <w:left w:val="nil"/>
              <w:bottom w:val="single" w:color="auto" w:sz="4" w:space="0"/>
              <w:right w:val="single" w:color="auto" w:sz="4" w:space="0"/>
            </w:tcBorders>
            <w:shd w:val="clear" w:color="auto" w:fill="auto"/>
            <w:vAlign w:val="center"/>
          </w:tcPr>
          <w:p w14:paraId="002D0F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对项目建设实施监督管理的费用</w:t>
            </w:r>
          </w:p>
        </w:tc>
        <w:tc>
          <w:tcPr>
            <w:tcW w:w="1457" w:type="dxa"/>
            <w:tcBorders>
              <w:top w:val="nil"/>
              <w:left w:val="nil"/>
              <w:bottom w:val="single" w:color="auto" w:sz="4" w:space="0"/>
              <w:right w:val="single" w:color="auto" w:sz="4" w:space="0"/>
            </w:tcBorders>
            <w:shd w:val="clear" w:color="auto" w:fill="auto"/>
            <w:vAlign w:val="center"/>
          </w:tcPr>
          <w:p w14:paraId="6C73C0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w:t>
            </w:r>
          </w:p>
        </w:tc>
      </w:tr>
      <w:tr w14:paraId="3F9C2108">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14:paraId="011AEF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（三）</w:t>
            </w:r>
          </w:p>
        </w:tc>
        <w:tc>
          <w:tcPr>
            <w:tcW w:w="1629" w:type="dxa"/>
            <w:tcBorders>
              <w:top w:val="nil"/>
              <w:left w:val="nil"/>
              <w:bottom w:val="single" w:color="auto" w:sz="4" w:space="0"/>
              <w:right w:val="single" w:color="auto" w:sz="4" w:space="0"/>
            </w:tcBorders>
            <w:shd w:val="clear" w:color="auto" w:fill="auto"/>
            <w:vAlign w:val="center"/>
          </w:tcPr>
          <w:p w14:paraId="7509A1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项目管理费</w:t>
            </w:r>
          </w:p>
        </w:tc>
        <w:tc>
          <w:tcPr>
            <w:tcW w:w="4390" w:type="dxa"/>
            <w:tcBorders>
              <w:top w:val="nil"/>
              <w:left w:val="nil"/>
              <w:bottom w:val="single" w:color="auto" w:sz="4" w:space="0"/>
              <w:right w:val="single" w:color="auto" w:sz="4" w:space="0"/>
            </w:tcBorders>
            <w:shd w:val="clear" w:color="auto" w:fill="auto"/>
            <w:vAlign w:val="center"/>
          </w:tcPr>
          <w:p w14:paraId="6358FB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从项目筹建之日起至办理竣工财务决算之日止发生的管理性质费用</w:t>
            </w:r>
          </w:p>
        </w:tc>
        <w:tc>
          <w:tcPr>
            <w:tcW w:w="1457" w:type="dxa"/>
            <w:tcBorders>
              <w:top w:val="nil"/>
              <w:left w:val="nil"/>
              <w:bottom w:val="single" w:color="auto" w:sz="4" w:space="0"/>
              <w:right w:val="single" w:color="auto" w:sz="4" w:space="0"/>
            </w:tcBorders>
            <w:shd w:val="clear" w:color="auto" w:fill="auto"/>
            <w:vAlign w:val="center"/>
          </w:tcPr>
          <w:p w14:paraId="666191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w:t>
            </w:r>
          </w:p>
        </w:tc>
      </w:tr>
      <w:tr w14:paraId="1919E3E3">
        <w:tblPrEx>
          <w:tblCellMar>
            <w:top w:w="0" w:type="dxa"/>
            <w:left w:w="108" w:type="dxa"/>
            <w:bottom w:w="0" w:type="dxa"/>
            <w:right w:w="108" w:type="dxa"/>
          </w:tblCellMar>
        </w:tblPrEx>
        <w:trPr>
          <w:trHeight w:val="23" w:hRule="atLeast"/>
        </w:trPr>
        <w:tc>
          <w:tcPr>
            <w:tcW w:w="1064" w:type="dxa"/>
            <w:tcBorders>
              <w:top w:val="nil"/>
              <w:left w:val="single" w:color="auto" w:sz="4" w:space="0"/>
              <w:bottom w:val="single" w:color="auto" w:sz="4" w:space="0"/>
              <w:right w:val="single" w:color="auto" w:sz="4" w:space="0"/>
            </w:tcBorders>
            <w:shd w:val="clear" w:color="auto" w:fill="auto"/>
            <w:vAlign w:val="center"/>
          </w:tcPr>
          <w:p w14:paraId="288D78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（四）</w:t>
            </w:r>
          </w:p>
        </w:tc>
        <w:tc>
          <w:tcPr>
            <w:tcW w:w="1629" w:type="dxa"/>
            <w:tcBorders>
              <w:top w:val="nil"/>
              <w:left w:val="nil"/>
              <w:bottom w:val="single" w:color="auto" w:sz="4" w:space="0"/>
              <w:right w:val="single" w:color="auto" w:sz="4" w:space="0"/>
            </w:tcBorders>
            <w:shd w:val="clear" w:color="auto" w:fill="auto"/>
            <w:vAlign w:val="center"/>
          </w:tcPr>
          <w:p w14:paraId="38AEC5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项目测评费</w:t>
            </w:r>
          </w:p>
        </w:tc>
        <w:tc>
          <w:tcPr>
            <w:tcW w:w="4390" w:type="dxa"/>
            <w:tcBorders>
              <w:top w:val="nil"/>
              <w:left w:val="nil"/>
              <w:bottom w:val="single" w:color="auto" w:sz="4" w:space="0"/>
              <w:right w:val="single" w:color="auto" w:sz="4" w:space="0"/>
            </w:tcBorders>
            <w:shd w:val="clear" w:color="auto" w:fill="auto"/>
            <w:vAlign w:val="center"/>
          </w:tcPr>
          <w:p w14:paraId="627534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包括验收测试和信息安全等级保护测评、涉密信息系统分级保护测评、信息系统密码应用测评等测评费用</w:t>
            </w:r>
          </w:p>
        </w:tc>
        <w:tc>
          <w:tcPr>
            <w:tcW w:w="1457" w:type="dxa"/>
            <w:tcBorders>
              <w:top w:val="nil"/>
              <w:left w:val="nil"/>
              <w:bottom w:val="single" w:color="auto" w:sz="4" w:space="0"/>
              <w:right w:val="single" w:color="auto" w:sz="4" w:space="0"/>
            </w:tcBorders>
            <w:shd w:val="clear" w:color="auto" w:fill="auto"/>
            <w:vAlign w:val="center"/>
          </w:tcPr>
          <w:p w14:paraId="2882F8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14:paraId="51884FA0">
        <w:tblPrEx>
          <w:tblCellMar>
            <w:top w:w="0" w:type="dxa"/>
            <w:left w:w="108" w:type="dxa"/>
            <w:bottom w:w="0" w:type="dxa"/>
            <w:right w:w="108" w:type="dxa"/>
          </w:tblCellMar>
        </w:tblPrEx>
        <w:trPr>
          <w:trHeight w:val="23" w:hRule="atLeast"/>
        </w:trPr>
        <w:tc>
          <w:tcPr>
            <w:tcW w:w="2693" w:type="dxa"/>
            <w:gridSpan w:val="2"/>
            <w:tcBorders>
              <w:top w:val="nil"/>
              <w:left w:val="single" w:color="auto" w:sz="4" w:space="0"/>
              <w:bottom w:val="single" w:color="auto" w:sz="4" w:space="0"/>
              <w:right w:val="single" w:color="auto" w:sz="4" w:space="0"/>
            </w:tcBorders>
            <w:shd w:val="clear" w:color="auto" w:fill="auto"/>
            <w:vAlign w:val="center"/>
          </w:tcPr>
          <w:p w14:paraId="7563A8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小计二（工程建设其他费用）</w:t>
            </w:r>
          </w:p>
        </w:tc>
        <w:tc>
          <w:tcPr>
            <w:tcW w:w="4390" w:type="dxa"/>
            <w:tcBorders>
              <w:top w:val="nil"/>
              <w:left w:val="nil"/>
              <w:bottom w:val="single" w:color="auto" w:sz="4" w:space="0"/>
              <w:right w:val="single" w:color="auto" w:sz="4" w:space="0"/>
            </w:tcBorders>
            <w:shd w:val="clear" w:color="auto" w:fill="auto"/>
            <w:vAlign w:val="center"/>
          </w:tcPr>
          <w:p w14:paraId="4EEDBB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=（一）+（二）+（三）+（四）</w:t>
            </w:r>
          </w:p>
        </w:tc>
        <w:tc>
          <w:tcPr>
            <w:tcW w:w="1457" w:type="dxa"/>
            <w:tcBorders>
              <w:top w:val="nil"/>
              <w:left w:val="nil"/>
              <w:bottom w:val="single" w:color="auto" w:sz="4" w:space="0"/>
              <w:right w:val="single" w:color="auto" w:sz="4" w:space="0"/>
            </w:tcBorders>
            <w:shd w:val="clear" w:color="auto" w:fill="auto"/>
            <w:vAlign w:val="center"/>
          </w:tcPr>
          <w:p w14:paraId="5F96BF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4"/>
                <w:szCs w:val="24"/>
                <w:highlight w:val="none"/>
              </w:rPr>
            </w:pPr>
          </w:p>
        </w:tc>
      </w:tr>
      <w:tr w14:paraId="5D6A3470">
        <w:tblPrEx>
          <w:tblCellMar>
            <w:top w:w="0" w:type="dxa"/>
            <w:left w:w="108" w:type="dxa"/>
            <w:bottom w:w="0" w:type="dxa"/>
            <w:right w:w="108" w:type="dxa"/>
          </w:tblCellMar>
        </w:tblPrEx>
        <w:trPr>
          <w:trHeight w:val="23" w:hRule="atLeast"/>
        </w:trPr>
        <w:tc>
          <w:tcPr>
            <w:tcW w:w="70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B2BF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合计</w:t>
            </w:r>
          </w:p>
        </w:tc>
        <w:tc>
          <w:tcPr>
            <w:tcW w:w="1457" w:type="dxa"/>
            <w:tcBorders>
              <w:top w:val="nil"/>
              <w:left w:val="nil"/>
              <w:bottom w:val="single" w:color="auto" w:sz="4" w:space="0"/>
              <w:right w:val="single" w:color="auto" w:sz="4" w:space="0"/>
            </w:tcBorders>
            <w:shd w:val="clear" w:color="auto" w:fill="auto"/>
            <w:vAlign w:val="center"/>
          </w:tcPr>
          <w:p w14:paraId="4EED48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　</w:t>
            </w:r>
          </w:p>
        </w:tc>
      </w:tr>
    </w:tbl>
    <w:p w14:paraId="543A509F">
      <w:pPr>
        <w:pStyle w:val="6"/>
        <w:numPr>
          <w:ilvl w:val="2"/>
          <w:numId w:val="0"/>
        </w:numPr>
        <w:bidi w:val="0"/>
        <w:ind w:leftChars="0"/>
        <w:rPr>
          <w:rFonts w:hint="eastAsia"/>
          <w:highlight w:val="none"/>
        </w:rPr>
        <w:sectPr>
          <w:pgSz w:w="11906" w:h="16838"/>
          <w:pgMar w:top="1168" w:right="1800" w:bottom="1440" w:left="1800" w:header="454" w:footer="964" w:gutter="0"/>
          <w:pgNumType w:fmt="decimal"/>
          <w:cols w:space="0" w:num="1"/>
          <w:docGrid w:type="lines" w:linePitch="381" w:charSpace="0"/>
        </w:sectPr>
      </w:pPr>
      <w:bookmarkStart w:id="441" w:name="_Toc25817"/>
      <w:bookmarkStart w:id="442" w:name="_Toc32628"/>
      <w:bookmarkStart w:id="443" w:name="_Toc30456"/>
      <w:bookmarkStart w:id="444" w:name="_Toc18847"/>
    </w:p>
    <w:p w14:paraId="1DDD02FB">
      <w:pPr>
        <w:pStyle w:val="6"/>
        <w:bidi w:val="0"/>
        <w:ind w:left="0" w:leftChars="0" w:firstLine="0" w:firstLineChars="0"/>
        <w:rPr>
          <w:rFonts w:hint="eastAsia"/>
          <w:highlight w:val="none"/>
        </w:rPr>
      </w:pPr>
      <w:bookmarkStart w:id="445" w:name="_Toc18554"/>
      <w:r>
        <w:rPr>
          <w:rFonts w:hint="eastAsia"/>
          <w:highlight w:val="none"/>
        </w:rPr>
        <w:t>经费明细</w:t>
      </w:r>
      <w:bookmarkEnd w:id="441"/>
      <w:bookmarkEnd w:id="442"/>
      <w:bookmarkEnd w:id="443"/>
      <w:bookmarkEnd w:id="444"/>
      <w:bookmarkEnd w:id="445"/>
    </w:p>
    <w:p w14:paraId="4F3D91D4">
      <w:pPr>
        <w:pStyle w:val="7"/>
        <w:bidi w:val="0"/>
        <w:ind w:left="0" w:leftChars="0" w:firstLine="0" w:firstLineChars="0"/>
        <w:rPr>
          <w:rFonts w:hint="eastAsia"/>
          <w:highlight w:val="none"/>
        </w:rPr>
      </w:pPr>
      <w:bookmarkStart w:id="446" w:name="_Toc27596525"/>
      <w:r>
        <w:rPr>
          <w:rFonts w:hint="eastAsia"/>
          <w:highlight w:val="none"/>
        </w:rPr>
        <w:t>基础设施费明细表</w:t>
      </w:r>
      <w:bookmarkEnd w:id="446"/>
    </w:p>
    <w:p w14:paraId="3CC41957">
      <w:pPr>
        <w:pStyle w:val="8"/>
        <w:bidi w:val="0"/>
        <w:rPr>
          <w:highlight w:val="none"/>
        </w:rPr>
      </w:pPr>
      <w:r>
        <w:rPr>
          <w:rFonts w:hint="eastAsia"/>
          <w:highlight w:val="none"/>
        </w:rPr>
        <w:t>硬件设备费</w:t>
      </w:r>
    </w:p>
    <w:p w14:paraId="141307DB">
      <w:pPr>
        <w:pStyle w:val="13"/>
        <w:ind w:firstLine="560"/>
        <w:jc w:val="center"/>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表7-2 硬件设备费</w:t>
      </w:r>
      <w:r>
        <w:rPr>
          <w:rFonts w:hint="default" w:ascii="Times New Roman" w:hAnsi="Times New Roman" w:eastAsia="黑体" w:cs="Times New Roman"/>
          <w:b w:val="0"/>
          <w:bCs w:val="0"/>
          <w:sz w:val="28"/>
          <w:szCs w:val="28"/>
          <w:highlight w:val="none"/>
          <w:lang w:val="en-US" w:eastAsia="zh-CN"/>
        </w:rPr>
        <w:t>用</w:t>
      </w:r>
      <w:r>
        <w:rPr>
          <w:rFonts w:hint="default" w:ascii="Times New Roman" w:hAnsi="Times New Roman" w:eastAsia="黑体" w:cs="Times New Roman"/>
          <w:b w:val="0"/>
          <w:bCs w:val="0"/>
          <w:sz w:val="28"/>
          <w:szCs w:val="28"/>
          <w:highlight w:val="none"/>
        </w:rPr>
        <w:t>明细表</w:t>
      </w:r>
    </w:p>
    <w:tbl>
      <w:tblPr>
        <w:tblStyle w:val="24"/>
        <w:tblW w:w="8296" w:type="dxa"/>
        <w:tblInd w:w="0" w:type="dxa"/>
        <w:shd w:val="clear" w:color="auto" w:fill="FFFFFF" w:themeFill="background1"/>
        <w:tblLayout w:type="fixed"/>
        <w:tblCellMar>
          <w:top w:w="0" w:type="dxa"/>
          <w:left w:w="108" w:type="dxa"/>
          <w:bottom w:w="0" w:type="dxa"/>
          <w:right w:w="108" w:type="dxa"/>
        </w:tblCellMar>
      </w:tblPr>
      <w:tblGrid>
        <w:gridCol w:w="482"/>
        <w:gridCol w:w="1073"/>
        <w:gridCol w:w="4023"/>
        <w:gridCol w:w="654"/>
        <w:gridCol w:w="567"/>
        <w:gridCol w:w="709"/>
        <w:gridCol w:w="788"/>
      </w:tblGrid>
      <w:tr w14:paraId="2BA511DD">
        <w:tblPrEx>
          <w:shd w:val="clear" w:color="auto" w:fill="FFFFFF" w:themeFill="background1"/>
          <w:tblCellMar>
            <w:top w:w="0" w:type="dxa"/>
            <w:left w:w="108" w:type="dxa"/>
            <w:bottom w:w="0" w:type="dxa"/>
            <w:right w:w="108" w:type="dxa"/>
          </w:tblCellMar>
        </w:tblPrEx>
        <w:trPr>
          <w:trHeight w:val="480" w:hRule="atLeast"/>
          <w:tblHeader/>
        </w:trPr>
        <w:tc>
          <w:tcPr>
            <w:tcW w:w="48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3F14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序号</w:t>
            </w:r>
          </w:p>
        </w:tc>
        <w:tc>
          <w:tcPr>
            <w:tcW w:w="1073" w:type="dxa"/>
            <w:tcBorders>
              <w:top w:val="single" w:color="auto" w:sz="4" w:space="0"/>
              <w:left w:val="nil"/>
              <w:bottom w:val="single" w:color="auto" w:sz="4" w:space="0"/>
              <w:right w:val="single" w:color="auto" w:sz="4" w:space="0"/>
            </w:tcBorders>
            <w:shd w:val="clear" w:color="auto" w:fill="FFFFFF" w:themeFill="background1"/>
            <w:vAlign w:val="center"/>
          </w:tcPr>
          <w:p w14:paraId="4CE6C4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设备</w:t>
            </w:r>
          </w:p>
          <w:p w14:paraId="0CF733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名称</w:t>
            </w:r>
          </w:p>
        </w:tc>
        <w:tc>
          <w:tcPr>
            <w:tcW w:w="4023" w:type="dxa"/>
            <w:tcBorders>
              <w:top w:val="single" w:color="auto" w:sz="4" w:space="0"/>
              <w:left w:val="nil"/>
              <w:bottom w:val="single" w:color="auto" w:sz="4" w:space="0"/>
              <w:right w:val="single" w:color="auto" w:sz="4" w:space="0"/>
            </w:tcBorders>
            <w:shd w:val="clear" w:color="auto" w:fill="FFFFFF" w:themeFill="background1"/>
            <w:vAlign w:val="center"/>
          </w:tcPr>
          <w:p w14:paraId="2141D3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主要参数及配置规格</w:t>
            </w:r>
          </w:p>
        </w:tc>
        <w:tc>
          <w:tcPr>
            <w:tcW w:w="654" w:type="dxa"/>
            <w:tcBorders>
              <w:top w:val="single" w:color="auto" w:sz="4" w:space="0"/>
              <w:left w:val="nil"/>
              <w:bottom w:val="single" w:color="auto" w:sz="4" w:space="0"/>
              <w:right w:val="single" w:color="auto" w:sz="4" w:space="0"/>
            </w:tcBorders>
            <w:shd w:val="clear" w:color="auto" w:fill="FFFFFF" w:themeFill="background1"/>
            <w:vAlign w:val="center"/>
          </w:tcPr>
          <w:p w14:paraId="40BF62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单位</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14:paraId="47919A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数量</w:t>
            </w:r>
          </w:p>
        </w:tc>
        <w:tc>
          <w:tcPr>
            <w:tcW w:w="709" w:type="dxa"/>
            <w:tcBorders>
              <w:top w:val="single" w:color="auto" w:sz="4" w:space="0"/>
              <w:left w:val="nil"/>
              <w:bottom w:val="single" w:color="auto" w:sz="4" w:space="0"/>
              <w:right w:val="single" w:color="auto" w:sz="4" w:space="0"/>
            </w:tcBorders>
            <w:shd w:val="clear" w:color="auto" w:fill="FFFFFF" w:themeFill="background1"/>
            <w:vAlign w:val="center"/>
          </w:tcPr>
          <w:p w14:paraId="05CB8A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单价（万元）</w:t>
            </w:r>
          </w:p>
        </w:tc>
        <w:tc>
          <w:tcPr>
            <w:tcW w:w="788" w:type="dxa"/>
            <w:tcBorders>
              <w:top w:val="single" w:color="auto" w:sz="4" w:space="0"/>
              <w:left w:val="nil"/>
              <w:bottom w:val="single" w:color="auto" w:sz="4" w:space="0"/>
              <w:right w:val="single" w:color="auto" w:sz="4" w:space="0"/>
            </w:tcBorders>
            <w:shd w:val="clear" w:color="auto" w:fill="FFFFFF" w:themeFill="background1"/>
            <w:vAlign w:val="center"/>
          </w:tcPr>
          <w:p w14:paraId="39C96F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总价（万元）</w:t>
            </w:r>
          </w:p>
        </w:tc>
      </w:tr>
      <w:tr w14:paraId="3A2B7CAF">
        <w:tblPrEx>
          <w:shd w:val="clear" w:color="auto" w:fill="FFFFFF" w:themeFill="background1"/>
          <w:tblCellMar>
            <w:top w:w="0" w:type="dxa"/>
            <w:left w:w="108" w:type="dxa"/>
            <w:bottom w:w="0" w:type="dxa"/>
            <w:right w:w="108" w:type="dxa"/>
          </w:tblCellMar>
        </w:tblPrEx>
        <w:trPr>
          <w:trHeight w:val="480" w:hRule="atLeast"/>
        </w:trPr>
        <w:tc>
          <w:tcPr>
            <w:tcW w:w="482" w:type="dxa"/>
            <w:tcBorders>
              <w:top w:val="nil"/>
              <w:left w:val="single" w:color="auto" w:sz="4" w:space="0"/>
              <w:bottom w:val="single" w:color="auto" w:sz="4" w:space="0"/>
              <w:right w:val="single" w:color="auto" w:sz="4" w:space="0"/>
            </w:tcBorders>
            <w:shd w:val="clear" w:color="auto" w:fill="FFFFFF" w:themeFill="background1"/>
            <w:vAlign w:val="center"/>
          </w:tcPr>
          <w:p w14:paraId="5E9B78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w:t>
            </w:r>
          </w:p>
        </w:tc>
        <w:tc>
          <w:tcPr>
            <w:tcW w:w="1073" w:type="dxa"/>
            <w:tcBorders>
              <w:top w:val="nil"/>
              <w:left w:val="nil"/>
              <w:bottom w:val="single" w:color="auto" w:sz="4" w:space="0"/>
              <w:right w:val="single" w:color="auto" w:sz="4" w:space="0"/>
            </w:tcBorders>
            <w:shd w:val="clear" w:color="auto" w:fill="FFFFFF" w:themeFill="background1"/>
            <w:vAlign w:val="center"/>
          </w:tcPr>
          <w:p w14:paraId="0BDE9D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路由器</w:t>
            </w:r>
          </w:p>
        </w:tc>
        <w:tc>
          <w:tcPr>
            <w:tcW w:w="4023" w:type="dxa"/>
            <w:tcBorders>
              <w:top w:val="nil"/>
              <w:left w:val="nil"/>
              <w:bottom w:val="single" w:color="auto" w:sz="4" w:space="0"/>
              <w:right w:val="single" w:color="auto" w:sz="4" w:space="0"/>
            </w:tcBorders>
            <w:shd w:val="clear" w:color="auto" w:fill="FFFFFF" w:themeFill="background1"/>
            <w:vAlign w:val="center"/>
          </w:tcPr>
          <w:p w14:paraId="13C454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端口结构/网络管理/包转发率/网络协议/QoS支持/VPN支持/扩展模块/网络接口……</w:t>
            </w:r>
          </w:p>
        </w:tc>
        <w:tc>
          <w:tcPr>
            <w:tcW w:w="654" w:type="dxa"/>
            <w:tcBorders>
              <w:top w:val="nil"/>
              <w:left w:val="nil"/>
              <w:bottom w:val="single" w:color="auto" w:sz="4" w:space="0"/>
              <w:right w:val="single" w:color="auto" w:sz="4" w:space="0"/>
            </w:tcBorders>
            <w:shd w:val="clear" w:color="auto" w:fill="FFFFFF" w:themeFill="background1"/>
            <w:vAlign w:val="center"/>
          </w:tcPr>
          <w:p w14:paraId="5475F0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themeFill="background1"/>
            <w:vAlign w:val="center"/>
          </w:tcPr>
          <w:p w14:paraId="78F3FD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FFFFFF" w:themeFill="background1"/>
            <w:noWrap/>
            <w:vAlign w:val="center"/>
          </w:tcPr>
          <w:p w14:paraId="58C99F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8" w:type="dxa"/>
            <w:tcBorders>
              <w:top w:val="nil"/>
              <w:left w:val="nil"/>
              <w:bottom w:val="single" w:color="auto" w:sz="4" w:space="0"/>
              <w:right w:val="single" w:color="auto" w:sz="4" w:space="0"/>
            </w:tcBorders>
            <w:shd w:val="clear" w:color="auto" w:fill="FFFFFF" w:themeFill="background1"/>
            <w:noWrap/>
            <w:vAlign w:val="center"/>
          </w:tcPr>
          <w:p w14:paraId="410A3F9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25809A3B">
        <w:tblPrEx>
          <w:tblCellMar>
            <w:top w:w="0" w:type="dxa"/>
            <w:left w:w="108" w:type="dxa"/>
            <w:bottom w:w="0" w:type="dxa"/>
            <w:right w:w="108" w:type="dxa"/>
          </w:tblCellMar>
        </w:tblPrEx>
        <w:trPr>
          <w:trHeight w:val="480" w:hRule="atLeast"/>
        </w:trPr>
        <w:tc>
          <w:tcPr>
            <w:tcW w:w="482" w:type="dxa"/>
            <w:tcBorders>
              <w:top w:val="nil"/>
              <w:left w:val="single" w:color="auto" w:sz="4" w:space="0"/>
              <w:bottom w:val="single" w:color="auto" w:sz="4" w:space="0"/>
              <w:right w:val="single" w:color="auto" w:sz="4" w:space="0"/>
            </w:tcBorders>
            <w:shd w:val="clear" w:color="auto" w:fill="FFFFFF" w:themeFill="background1"/>
            <w:vAlign w:val="center"/>
          </w:tcPr>
          <w:p w14:paraId="6C3BFD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w:t>
            </w:r>
          </w:p>
        </w:tc>
        <w:tc>
          <w:tcPr>
            <w:tcW w:w="1073" w:type="dxa"/>
            <w:tcBorders>
              <w:top w:val="nil"/>
              <w:left w:val="nil"/>
              <w:bottom w:val="single" w:color="auto" w:sz="4" w:space="0"/>
              <w:right w:val="single" w:color="auto" w:sz="4" w:space="0"/>
            </w:tcBorders>
            <w:shd w:val="clear" w:color="auto" w:fill="FFFFFF" w:themeFill="background1"/>
            <w:vAlign w:val="center"/>
          </w:tcPr>
          <w:p w14:paraId="1E2E67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交换机</w:t>
            </w:r>
          </w:p>
        </w:tc>
        <w:tc>
          <w:tcPr>
            <w:tcW w:w="4023" w:type="dxa"/>
            <w:tcBorders>
              <w:top w:val="nil"/>
              <w:left w:val="nil"/>
              <w:bottom w:val="single" w:color="auto" w:sz="4" w:space="0"/>
              <w:right w:val="single" w:color="auto" w:sz="4" w:space="0"/>
            </w:tcBorders>
            <w:shd w:val="clear" w:color="auto" w:fill="FFFFFF" w:themeFill="background1"/>
            <w:vAlign w:val="center"/>
          </w:tcPr>
          <w:p w14:paraId="198A75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产品类型/应用层级/交换容量/包转发率/背板带宽/VLAN/网络标准/端口结构/交换方式/网络接口……</w:t>
            </w:r>
          </w:p>
        </w:tc>
        <w:tc>
          <w:tcPr>
            <w:tcW w:w="654" w:type="dxa"/>
            <w:tcBorders>
              <w:top w:val="nil"/>
              <w:left w:val="nil"/>
              <w:bottom w:val="single" w:color="auto" w:sz="4" w:space="0"/>
              <w:right w:val="single" w:color="auto" w:sz="4" w:space="0"/>
            </w:tcBorders>
            <w:shd w:val="clear" w:color="auto" w:fill="FFFFFF" w:themeFill="background1"/>
            <w:vAlign w:val="center"/>
          </w:tcPr>
          <w:p w14:paraId="07DE93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themeFill="background1"/>
            <w:vAlign w:val="center"/>
          </w:tcPr>
          <w:p w14:paraId="1F3628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FFFFFF" w:themeFill="background1"/>
            <w:noWrap/>
            <w:vAlign w:val="center"/>
          </w:tcPr>
          <w:p w14:paraId="2F62CF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8" w:type="dxa"/>
            <w:tcBorders>
              <w:top w:val="nil"/>
              <w:left w:val="nil"/>
              <w:bottom w:val="single" w:color="auto" w:sz="4" w:space="0"/>
              <w:right w:val="single" w:color="auto" w:sz="4" w:space="0"/>
            </w:tcBorders>
            <w:shd w:val="clear" w:color="auto" w:fill="FFFFFF" w:themeFill="background1"/>
            <w:noWrap/>
            <w:vAlign w:val="center"/>
          </w:tcPr>
          <w:p w14:paraId="5FBC6A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23E3D045">
        <w:tblPrEx>
          <w:tblCellMar>
            <w:top w:w="0" w:type="dxa"/>
            <w:left w:w="108" w:type="dxa"/>
            <w:bottom w:w="0" w:type="dxa"/>
            <w:right w:w="108" w:type="dxa"/>
          </w:tblCellMar>
        </w:tblPrEx>
        <w:trPr>
          <w:trHeight w:val="480" w:hRule="atLeast"/>
        </w:trPr>
        <w:tc>
          <w:tcPr>
            <w:tcW w:w="482" w:type="dxa"/>
            <w:tcBorders>
              <w:top w:val="nil"/>
              <w:left w:val="single" w:color="auto" w:sz="4" w:space="0"/>
              <w:bottom w:val="single" w:color="auto" w:sz="4" w:space="0"/>
              <w:right w:val="single" w:color="auto" w:sz="4" w:space="0"/>
            </w:tcBorders>
            <w:shd w:val="clear" w:color="auto" w:fill="FFFFFF" w:themeFill="background1"/>
            <w:vAlign w:val="center"/>
          </w:tcPr>
          <w:p w14:paraId="5413045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3</w:t>
            </w:r>
          </w:p>
        </w:tc>
        <w:tc>
          <w:tcPr>
            <w:tcW w:w="1073" w:type="dxa"/>
            <w:tcBorders>
              <w:top w:val="nil"/>
              <w:left w:val="nil"/>
              <w:bottom w:val="single" w:color="auto" w:sz="4" w:space="0"/>
              <w:right w:val="single" w:color="auto" w:sz="4" w:space="0"/>
            </w:tcBorders>
            <w:shd w:val="clear" w:color="auto" w:fill="FFFFFF" w:themeFill="background1"/>
            <w:vAlign w:val="center"/>
          </w:tcPr>
          <w:p w14:paraId="3B5EC65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服务器</w:t>
            </w:r>
          </w:p>
        </w:tc>
        <w:tc>
          <w:tcPr>
            <w:tcW w:w="4023" w:type="dxa"/>
            <w:tcBorders>
              <w:top w:val="nil"/>
              <w:left w:val="nil"/>
              <w:bottom w:val="single" w:color="auto" w:sz="4" w:space="0"/>
              <w:right w:val="single" w:color="auto" w:sz="4" w:space="0"/>
            </w:tcBorders>
            <w:shd w:val="clear" w:color="auto" w:fill="FFFFFF" w:themeFill="background1"/>
            <w:vAlign w:val="center"/>
          </w:tcPr>
          <w:p w14:paraId="1215CF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产品类型/产品结构/CPU型号/CPU数量及频率/内存容量/硬盘容量及规格/硬盘数量/扩展槽/RAID模式/系统管理/网络接口……</w:t>
            </w:r>
          </w:p>
        </w:tc>
        <w:tc>
          <w:tcPr>
            <w:tcW w:w="654" w:type="dxa"/>
            <w:tcBorders>
              <w:top w:val="nil"/>
              <w:left w:val="nil"/>
              <w:bottom w:val="single" w:color="auto" w:sz="4" w:space="0"/>
              <w:right w:val="single" w:color="auto" w:sz="4" w:space="0"/>
            </w:tcBorders>
            <w:shd w:val="clear" w:color="auto" w:fill="FFFFFF" w:themeFill="background1"/>
            <w:vAlign w:val="center"/>
          </w:tcPr>
          <w:p w14:paraId="4120A8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themeFill="background1"/>
            <w:vAlign w:val="center"/>
          </w:tcPr>
          <w:p w14:paraId="2930D2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FFFFFF" w:themeFill="background1"/>
            <w:noWrap/>
            <w:vAlign w:val="center"/>
          </w:tcPr>
          <w:p w14:paraId="5C06F8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8" w:type="dxa"/>
            <w:tcBorders>
              <w:top w:val="nil"/>
              <w:left w:val="nil"/>
              <w:bottom w:val="single" w:color="auto" w:sz="4" w:space="0"/>
              <w:right w:val="single" w:color="auto" w:sz="4" w:space="0"/>
            </w:tcBorders>
            <w:shd w:val="clear" w:color="auto" w:fill="FFFFFF" w:themeFill="background1"/>
            <w:noWrap/>
            <w:vAlign w:val="center"/>
          </w:tcPr>
          <w:p w14:paraId="5717B0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0F113A5F">
        <w:tblPrEx>
          <w:tblCellMar>
            <w:top w:w="0" w:type="dxa"/>
            <w:left w:w="108" w:type="dxa"/>
            <w:bottom w:w="0" w:type="dxa"/>
            <w:right w:w="108" w:type="dxa"/>
          </w:tblCellMar>
        </w:tblPrEx>
        <w:trPr>
          <w:trHeight w:val="480" w:hRule="atLeast"/>
        </w:trPr>
        <w:tc>
          <w:tcPr>
            <w:tcW w:w="482" w:type="dxa"/>
            <w:tcBorders>
              <w:top w:val="nil"/>
              <w:left w:val="single" w:color="auto" w:sz="4" w:space="0"/>
              <w:bottom w:val="single" w:color="auto" w:sz="4" w:space="0"/>
              <w:right w:val="single" w:color="auto" w:sz="4" w:space="0"/>
            </w:tcBorders>
            <w:shd w:val="clear" w:color="auto" w:fill="FFFFFF" w:themeFill="background1"/>
            <w:vAlign w:val="center"/>
          </w:tcPr>
          <w:p w14:paraId="56CA55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4</w:t>
            </w:r>
          </w:p>
        </w:tc>
        <w:tc>
          <w:tcPr>
            <w:tcW w:w="1073" w:type="dxa"/>
            <w:tcBorders>
              <w:top w:val="nil"/>
              <w:left w:val="nil"/>
              <w:bottom w:val="single" w:color="auto" w:sz="4" w:space="0"/>
              <w:right w:val="single" w:color="auto" w:sz="4" w:space="0"/>
            </w:tcBorders>
            <w:shd w:val="clear" w:color="auto" w:fill="FFFFFF" w:themeFill="background1"/>
            <w:vAlign w:val="center"/>
          </w:tcPr>
          <w:p w14:paraId="21CB88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存储设备</w:t>
            </w:r>
          </w:p>
        </w:tc>
        <w:tc>
          <w:tcPr>
            <w:tcW w:w="4023" w:type="dxa"/>
            <w:tcBorders>
              <w:top w:val="nil"/>
              <w:left w:val="nil"/>
              <w:bottom w:val="single" w:color="auto" w:sz="4" w:space="0"/>
              <w:right w:val="single" w:color="auto" w:sz="4" w:space="0"/>
            </w:tcBorders>
            <w:shd w:val="clear" w:color="auto" w:fill="FFFFFF" w:themeFill="background1"/>
            <w:vAlign w:val="center"/>
          </w:tcPr>
          <w:p w14:paraId="7E297D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高速缓存容量/处理器/RAID支持/最大存储容量/IO传输率/硬盘数量/硬盘容量及规格/网络接口……</w:t>
            </w:r>
          </w:p>
        </w:tc>
        <w:tc>
          <w:tcPr>
            <w:tcW w:w="654" w:type="dxa"/>
            <w:tcBorders>
              <w:top w:val="nil"/>
              <w:left w:val="nil"/>
              <w:bottom w:val="single" w:color="auto" w:sz="4" w:space="0"/>
              <w:right w:val="single" w:color="auto" w:sz="4" w:space="0"/>
            </w:tcBorders>
            <w:shd w:val="clear" w:color="auto" w:fill="FFFFFF" w:themeFill="background1"/>
            <w:vAlign w:val="center"/>
          </w:tcPr>
          <w:p w14:paraId="01B1C95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themeFill="background1"/>
            <w:vAlign w:val="center"/>
          </w:tcPr>
          <w:p w14:paraId="44E458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FFFFFF" w:themeFill="background1"/>
            <w:noWrap/>
            <w:vAlign w:val="center"/>
          </w:tcPr>
          <w:p w14:paraId="29087D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8" w:type="dxa"/>
            <w:tcBorders>
              <w:top w:val="nil"/>
              <w:left w:val="nil"/>
              <w:bottom w:val="single" w:color="auto" w:sz="4" w:space="0"/>
              <w:right w:val="single" w:color="auto" w:sz="4" w:space="0"/>
            </w:tcBorders>
            <w:shd w:val="clear" w:color="auto" w:fill="FFFFFF" w:themeFill="background1"/>
            <w:noWrap/>
            <w:vAlign w:val="center"/>
          </w:tcPr>
          <w:p w14:paraId="5AFE29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1E786E76">
        <w:tblPrEx>
          <w:tblCellMar>
            <w:top w:w="0" w:type="dxa"/>
            <w:left w:w="108" w:type="dxa"/>
            <w:bottom w:w="0" w:type="dxa"/>
            <w:right w:w="108" w:type="dxa"/>
          </w:tblCellMar>
        </w:tblPrEx>
        <w:trPr>
          <w:trHeight w:val="285" w:hRule="atLeast"/>
        </w:trPr>
        <w:tc>
          <w:tcPr>
            <w:tcW w:w="482" w:type="dxa"/>
            <w:tcBorders>
              <w:top w:val="nil"/>
              <w:left w:val="single" w:color="auto" w:sz="4" w:space="0"/>
              <w:bottom w:val="single" w:color="auto" w:sz="4" w:space="0"/>
              <w:right w:val="single" w:color="auto" w:sz="4" w:space="0"/>
            </w:tcBorders>
            <w:shd w:val="clear" w:color="auto" w:fill="FFFFFF" w:themeFill="background1"/>
            <w:vAlign w:val="center"/>
          </w:tcPr>
          <w:p w14:paraId="3395A5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w:t>
            </w:r>
          </w:p>
        </w:tc>
        <w:tc>
          <w:tcPr>
            <w:tcW w:w="1073" w:type="dxa"/>
            <w:tcBorders>
              <w:top w:val="nil"/>
              <w:left w:val="nil"/>
              <w:bottom w:val="single" w:color="auto" w:sz="4" w:space="0"/>
              <w:right w:val="single" w:color="auto" w:sz="4" w:space="0"/>
            </w:tcBorders>
            <w:shd w:val="clear" w:color="auto" w:fill="FFFFFF" w:themeFill="background1"/>
            <w:vAlign w:val="center"/>
          </w:tcPr>
          <w:p w14:paraId="3A3148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w:t>
            </w:r>
          </w:p>
        </w:tc>
        <w:tc>
          <w:tcPr>
            <w:tcW w:w="4023" w:type="dxa"/>
            <w:tcBorders>
              <w:top w:val="nil"/>
              <w:left w:val="nil"/>
              <w:bottom w:val="single" w:color="auto" w:sz="4" w:space="0"/>
              <w:right w:val="single" w:color="auto" w:sz="4" w:space="0"/>
            </w:tcBorders>
            <w:shd w:val="clear" w:color="auto" w:fill="FFFFFF" w:themeFill="background1"/>
            <w:vAlign w:val="center"/>
          </w:tcPr>
          <w:p w14:paraId="1DFB89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w:t>
            </w:r>
          </w:p>
        </w:tc>
        <w:tc>
          <w:tcPr>
            <w:tcW w:w="654" w:type="dxa"/>
            <w:tcBorders>
              <w:top w:val="nil"/>
              <w:left w:val="nil"/>
              <w:bottom w:val="single" w:color="auto" w:sz="4" w:space="0"/>
              <w:right w:val="single" w:color="auto" w:sz="4" w:space="0"/>
            </w:tcBorders>
            <w:shd w:val="clear" w:color="auto" w:fill="FFFFFF" w:themeFill="background1"/>
            <w:vAlign w:val="center"/>
          </w:tcPr>
          <w:p w14:paraId="4B26AD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themeFill="background1"/>
            <w:vAlign w:val="center"/>
          </w:tcPr>
          <w:p w14:paraId="27D228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09" w:type="dxa"/>
            <w:tcBorders>
              <w:top w:val="nil"/>
              <w:left w:val="nil"/>
              <w:bottom w:val="single" w:color="auto" w:sz="4" w:space="0"/>
              <w:right w:val="single" w:color="auto" w:sz="4" w:space="0"/>
            </w:tcBorders>
            <w:shd w:val="clear" w:color="auto" w:fill="FFFFFF" w:themeFill="background1"/>
            <w:noWrap/>
            <w:vAlign w:val="center"/>
          </w:tcPr>
          <w:p w14:paraId="6BEAFE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8" w:type="dxa"/>
            <w:tcBorders>
              <w:top w:val="nil"/>
              <w:left w:val="nil"/>
              <w:bottom w:val="single" w:color="auto" w:sz="4" w:space="0"/>
              <w:right w:val="single" w:color="auto" w:sz="4" w:space="0"/>
            </w:tcBorders>
            <w:shd w:val="clear" w:color="auto" w:fill="FFFFFF" w:themeFill="background1"/>
            <w:noWrap/>
            <w:vAlign w:val="center"/>
          </w:tcPr>
          <w:p w14:paraId="696F7A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3786FB81">
        <w:tblPrEx>
          <w:shd w:val="clear" w:color="auto" w:fill="FFFFFF" w:themeFill="background1"/>
          <w:tblCellMar>
            <w:top w:w="0" w:type="dxa"/>
            <w:left w:w="108" w:type="dxa"/>
            <w:bottom w:w="0" w:type="dxa"/>
            <w:right w:w="108" w:type="dxa"/>
          </w:tblCellMar>
        </w:tblPrEx>
        <w:trPr>
          <w:trHeight w:val="285" w:hRule="atLeast"/>
        </w:trPr>
        <w:tc>
          <w:tcPr>
            <w:tcW w:w="5578"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5DDB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合计</w:t>
            </w:r>
          </w:p>
        </w:tc>
        <w:tc>
          <w:tcPr>
            <w:tcW w:w="654" w:type="dxa"/>
            <w:tcBorders>
              <w:top w:val="single" w:color="auto" w:sz="4" w:space="0"/>
              <w:left w:val="nil"/>
              <w:bottom w:val="single" w:color="auto" w:sz="4" w:space="0"/>
              <w:right w:val="single" w:color="auto" w:sz="4" w:space="0"/>
            </w:tcBorders>
            <w:shd w:val="clear" w:color="auto" w:fill="FFFFFF" w:themeFill="background1"/>
            <w:vAlign w:val="center"/>
          </w:tcPr>
          <w:p w14:paraId="61DD5D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14:paraId="711AE5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shd w:val="clear" w:color="auto" w:fill="FFFFFF" w:themeFill="background1"/>
            <w:noWrap/>
            <w:vAlign w:val="center"/>
          </w:tcPr>
          <w:p w14:paraId="4C09F9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8" w:type="dxa"/>
            <w:tcBorders>
              <w:top w:val="single" w:color="auto" w:sz="4" w:space="0"/>
              <w:left w:val="nil"/>
              <w:bottom w:val="single" w:color="auto" w:sz="4" w:space="0"/>
              <w:right w:val="single" w:color="auto" w:sz="4" w:space="0"/>
            </w:tcBorders>
            <w:shd w:val="clear" w:color="auto" w:fill="FFFFFF" w:themeFill="background1"/>
            <w:noWrap/>
            <w:vAlign w:val="center"/>
          </w:tcPr>
          <w:p w14:paraId="762511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bl>
    <w:p w14:paraId="6408F2CF">
      <w:pPr>
        <w:pStyle w:val="8"/>
        <w:bidi w:val="0"/>
        <w:rPr>
          <w:highlight w:val="none"/>
        </w:rPr>
      </w:pPr>
      <w:r>
        <w:rPr>
          <w:rFonts w:hint="eastAsia"/>
          <w:highlight w:val="none"/>
        </w:rPr>
        <w:t>云资源费</w:t>
      </w:r>
    </w:p>
    <w:p w14:paraId="57E8EEA5">
      <w:pPr>
        <w:pStyle w:val="13"/>
        <w:ind w:firstLine="560"/>
        <w:jc w:val="center"/>
        <w:rPr>
          <w:rFonts w:hint="default"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表7-3 云资源费用明细表</w:t>
      </w:r>
    </w:p>
    <w:tbl>
      <w:tblPr>
        <w:tblStyle w:val="24"/>
        <w:tblW w:w="8505" w:type="dxa"/>
        <w:tblInd w:w="-11"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56"/>
        <w:gridCol w:w="3207"/>
        <w:gridCol w:w="2222"/>
        <w:gridCol w:w="1032"/>
        <w:gridCol w:w="1288"/>
      </w:tblGrid>
      <w:tr w14:paraId="1C74F75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2" w:hRule="atLeast"/>
          <w:tblHeader/>
        </w:trPr>
        <w:tc>
          <w:tcPr>
            <w:tcW w:w="756" w:type="dxa"/>
            <w:tcBorders>
              <w:bottom w:val="single" w:color="auto" w:sz="4" w:space="0"/>
              <w:right w:val="single" w:color="auto" w:sz="4" w:space="0"/>
            </w:tcBorders>
            <w:shd w:val="clear" w:color="auto" w:fill="auto"/>
            <w:vAlign w:val="center"/>
          </w:tcPr>
          <w:p w14:paraId="71DCB3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序号</w:t>
            </w:r>
          </w:p>
        </w:tc>
        <w:tc>
          <w:tcPr>
            <w:tcW w:w="3207" w:type="dxa"/>
            <w:tcBorders>
              <w:left w:val="nil"/>
              <w:bottom w:val="single" w:color="auto" w:sz="4" w:space="0"/>
              <w:right w:val="single" w:color="auto" w:sz="4" w:space="0"/>
            </w:tcBorders>
            <w:shd w:val="clear" w:color="auto" w:fill="auto"/>
            <w:vAlign w:val="center"/>
          </w:tcPr>
          <w:p w14:paraId="3AFD70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项目</w:t>
            </w:r>
          </w:p>
        </w:tc>
        <w:tc>
          <w:tcPr>
            <w:tcW w:w="2222" w:type="dxa"/>
            <w:tcBorders>
              <w:left w:val="nil"/>
              <w:bottom w:val="single" w:color="auto" w:sz="4" w:space="0"/>
              <w:right w:val="single" w:color="auto" w:sz="4" w:space="0"/>
            </w:tcBorders>
            <w:shd w:val="clear" w:color="auto" w:fill="auto"/>
            <w:vAlign w:val="center"/>
          </w:tcPr>
          <w:p w14:paraId="72B6A1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单价</w:t>
            </w:r>
            <w:r>
              <w:rPr>
                <w:rFonts w:hint="default" w:ascii="Times New Roman" w:hAnsi="Times New Roman" w:eastAsia="宋体" w:cs="Times New Roman"/>
                <w:b/>
                <w:bCs/>
                <w:kern w:val="0"/>
                <w:sz w:val="24"/>
                <w:szCs w:val="24"/>
                <w:highlight w:val="none"/>
                <w:lang w:eastAsia="zh-CN"/>
              </w:rPr>
              <w:t>（</w:t>
            </w:r>
            <w:r>
              <w:rPr>
                <w:rFonts w:hint="default" w:ascii="Times New Roman" w:hAnsi="Times New Roman" w:eastAsia="宋体" w:cs="Times New Roman"/>
                <w:b/>
                <w:bCs/>
                <w:kern w:val="0"/>
                <w:sz w:val="24"/>
                <w:szCs w:val="24"/>
                <w:highlight w:val="none"/>
              </w:rPr>
              <w:t>元/台/年</w:t>
            </w:r>
            <w:r>
              <w:rPr>
                <w:rFonts w:hint="default" w:ascii="Times New Roman" w:hAnsi="Times New Roman" w:eastAsia="宋体" w:cs="Times New Roman"/>
                <w:b/>
                <w:bCs/>
                <w:kern w:val="0"/>
                <w:sz w:val="24"/>
                <w:szCs w:val="24"/>
                <w:highlight w:val="none"/>
                <w:lang w:eastAsia="zh-CN"/>
              </w:rPr>
              <w:t>）</w:t>
            </w:r>
          </w:p>
        </w:tc>
        <w:tc>
          <w:tcPr>
            <w:tcW w:w="1032" w:type="dxa"/>
            <w:tcBorders>
              <w:left w:val="nil"/>
              <w:bottom w:val="single" w:color="auto" w:sz="4" w:space="0"/>
              <w:right w:val="single" w:color="auto" w:sz="4" w:space="0"/>
            </w:tcBorders>
            <w:shd w:val="clear" w:color="auto" w:fill="auto"/>
            <w:vAlign w:val="center"/>
          </w:tcPr>
          <w:p w14:paraId="18F54E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数量</w:t>
            </w:r>
          </w:p>
        </w:tc>
        <w:tc>
          <w:tcPr>
            <w:tcW w:w="1288" w:type="dxa"/>
            <w:tcBorders>
              <w:left w:val="nil"/>
              <w:bottom w:val="single" w:color="auto" w:sz="4" w:space="0"/>
            </w:tcBorders>
            <w:shd w:val="clear" w:color="auto" w:fill="auto"/>
            <w:vAlign w:val="center"/>
          </w:tcPr>
          <w:p w14:paraId="0DF1EC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总价</w:t>
            </w:r>
          </w:p>
        </w:tc>
      </w:tr>
      <w:tr w14:paraId="038233F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2" w:hRule="atLeast"/>
        </w:trPr>
        <w:tc>
          <w:tcPr>
            <w:tcW w:w="756" w:type="dxa"/>
            <w:tcBorders>
              <w:top w:val="nil"/>
              <w:bottom w:val="single" w:color="auto" w:sz="4" w:space="0"/>
              <w:right w:val="single" w:color="auto" w:sz="4" w:space="0"/>
            </w:tcBorders>
            <w:shd w:val="clear" w:color="auto" w:fill="auto"/>
            <w:noWrap/>
            <w:vAlign w:val="center"/>
          </w:tcPr>
          <w:p w14:paraId="7BD417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3207" w:type="dxa"/>
            <w:tcBorders>
              <w:top w:val="nil"/>
              <w:left w:val="nil"/>
              <w:bottom w:val="single" w:color="auto" w:sz="4" w:space="0"/>
              <w:right w:val="single" w:color="auto" w:sz="4" w:space="0"/>
            </w:tcBorders>
            <w:shd w:val="clear" w:color="auto" w:fill="auto"/>
            <w:vAlign w:val="center"/>
          </w:tcPr>
          <w:p w14:paraId="6C04A5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ECS-应用服务器（8核32GB）</w:t>
            </w:r>
          </w:p>
        </w:tc>
        <w:tc>
          <w:tcPr>
            <w:tcW w:w="2222" w:type="dxa"/>
            <w:tcBorders>
              <w:top w:val="nil"/>
              <w:left w:val="nil"/>
              <w:bottom w:val="single" w:color="auto" w:sz="4" w:space="0"/>
              <w:right w:val="single" w:color="auto" w:sz="4" w:space="0"/>
            </w:tcBorders>
            <w:shd w:val="clear" w:color="auto" w:fill="auto"/>
            <w:vAlign w:val="center"/>
          </w:tcPr>
          <w:p w14:paraId="0C47AB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032" w:type="dxa"/>
            <w:tcBorders>
              <w:top w:val="nil"/>
              <w:left w:val="nil"/>
              <w:bottom w:val="single" w:color="auto" w:sz="4" w:space="0"/>
              <w:right w:val="single" w:color="auto" w:sz="4" w:space="0"/>
            </w:tcBorders>
            <w:shd w:val="clear" w:color="auto" w:fill="auto"/>
            <w:vAlign w:val="center"/>
          </w:tcPr>
          <w:p w14:paraId="6E64D5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288" w:type="dxa"/>
            <w:tcBorders>
              <w:top w:val="nil"/>
              <w:left w:val="nil"/>
              <w:bottom w:val="single" w:color="auto" w:sz="4" w:space="0"/>
            </w:tcBorders>
            <w:shd w:val="clear" w:color="auto" w:fill="auto"/>
            <w:vAlign w:val="center"/>
          </w:tcPr>
          <w:p w14:paraId="5A43ED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14:paraId="2DDAF23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756" w:type="dxa"/>
            <w:tcBorders>
              <w:top w:val="nil"/>
              <w:bottom w:val="single" w:color="auto" w:sz="4" w:space="0"/>
              <w:right w:val="single" w:color="auto" w:sz="4" w:space="0"/>
            </w:tcBorders>
            <w:shd w:val="clear" w:color="auto" w:fill="auto"/>
            <w:noWrap/>
            <w:vAlign w:val="center"/>
          </w:tcPr>
          <w:p w14:paraId="74DEC9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2</w:t>
            </w:r>
          </w:p>
        </w:tc>
        <w:tc>
          <w:tcPr>
            <w:tcW w:w="3207" w:type="dxa"/>
            <w:tcBorders>
              <w:top w:val="nil"/>
              <w:left w:val="nil"/>
              <w:bottom w:val="single" w:color="auto" w:sz="4" w:space="0"/>
              <w:right w:val="single" w:color="auto" w:sz="4" w:space="0"/>
            </w:tcBorders>
            <w:shd w:val="clear" w:color="auto" w:fill="auto"/>
            <w:vAlign w:val="center"/>
          </w:tcPr>
          <w:p w14:paraId="7227BD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SSD云盘（500GB）</w:t>
            </w:r>
          </w:p>
        </w:tc>
        <w:tc>
          <w:tcPr>
            <w:tcW w:w="2222" w:type="dxa"/>
            <w:tcBorders>
              <w:top w:val="nil"/>
              <w:left w:val="nil"/>
              <w:bottom w:val="single" w:color="auto" w:sz="4" w:space="0"/>
              <w:right w:val="single" w:color="auto" w:sz="4" w:space="0"/>
            </w:tcBorders>
            <w:shd w:val="clear" w:color="auto" w:fill="auto"/>
            <w:vAlign w:val="center"/>
          </w:tcPr>
          <w:p w14:paraId="55C043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032" w:type="dxa"/>
            <w:tcBorders>
              <w:top w:val="nil"/>
              <w:left w:val="nil"/>
              <w:bottom w:val="single" w:color="auto" w:sz="4" w:space="0"/>
              <w:right w:val="single" w:color="auto" w:sz="4" w:space="0"/>
            </w:tcBorders>
            <w:shd w:val="clear" w:color="auto" w:fill="auto"/>
            <w:vAlign w:val="center"/>
          </w:tcPr>
          <w:p w14:paraId="5B6780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288" w:type="dxa"/>
            <w:tcBorders>
              <w:top w:val="nil"/>
              <w:left w:val="nil"/>
              <w:bottom w:val="single" w:color="auto" w:sz="4" w:space="0"/>
            </w:tcBorders>
            <w:shd w:val="clear" w:color="auto" w:fill="auto"/>
            <w:vAlign w:val="center"/>
          </w:tcPr>
          <w:p w14:paraId="3370E5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14:paraId="74AA9F5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756" w:type="dxa"/>
            <w:tcBorders>
              <w:top w:val="nil"/>
              <w:bottom w:val="single" w:color="auto" w:sz="4" w:space="0"/>
              <w:right w:val="single" w:color="auto" w:sz="4" w:space="0"/>
            </w:tcBorders>
            <w:shd w:val="clear" w:color="auto" w:fill="auto"/>
            <w:noWrap/>
            <w:vAlign w:val="center"/>
          </w:tcPr>
          <w:p w14:paraId="44BBBD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3</w:t>
            </w:r>
          </w:p>
        </w:tc>
        <w:tc>
          <w:tcPr>
            <w:tcW w:w="3207" w:type="dxa"/>
            <w:tcBorders>
              <w:top w:val="nil"/>
              <w:left w:val="nil"/>
              <w:bottom w:val="single" w:color="auto" w:sz="4" w:space="0"/>
              <w:right w:val="single" w:color="auto" w:sz="4" w:space="0"/>
            </w:tcBorders>
            <w:shd w:val="clear" w:color="auto" w:fill="auto"/>
            <w:vAlign w:val="center"/>
          </w:tcPr>
          <w:p w14:paraId="792603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公网带宽（100Mbps）</w:t>
            </w:r>
          </w:p>
        </w:tc>
        <w:tc>
          <w:tcPr>
            <w:tcW w:w="2222" w:type="dxa"/>
            <w:tcBorders>
              <w:top w:val="nil"/>
              <w:left w:val="nil"/>
              <w:bottom w:val="single" w:color="auto" w:sz="4" w:space="0"/>
              <w:right w:val="single" w:color="auto" w:sz="4" w:space="0"/>
            </w:tcBorders>
            <w:shd w:val="clear" w:color="auto" w:fill="auto"/>
            <w:vAlign w:val="center"/>
          </w:tcPr>
          <w:p w14:paraId="12ADAB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032" w:type="dxa"/>
            <w:tcBorders>
              <w:top w:val="nil"/>
              <w:left w:val="nil"/>
              <w:bottom w:val="single" w:color="auto" w:sz="4" w:space="0"/>
              <w:right w:val="single" w:color="auto" w:sz="4" w:space="0"/>
            </w:tcBorders>
            <w:shd w:val="clear" w:color="auto" w:fill="auto"/>
            <w:vAlign w:val="center"/>
          </w:tcPr>
          <w:p w14:paraId="2F37B8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288" w:type="dxa"/>
            <w:tcBorders>
              <w:top w:val="nil"/>
              <w:left w:val="nil"/>
              <w:bottom w:val="single" w:color="auto" w:sz="4" w:space="0"/>
            </w:tcBorders>
            <w:shd w:val="clear" w:color="auto" w:fill="auto"/>
            <w:noWrap/>
            <w:vAlign w:val="center"/>
          </w:tcPr>
          <w:p w14:paraId="4BB6E2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14:paraId="72F1285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756" w:type="dxa"/>
            <w:tcBorders>
              <w:top w:val="nil"/>
              <w:bottom w:val="single" w:color="auto" w:sz="4" w:space="0"/>
              <w:right w:val="single" w:color="auto" w:sz="4" w:space="0"/>
            </w:tcBorders>
            <w:shd w:val="clear" w:color="auto" w:fill="auto"/>
            <w:noWrap/>
            <w:vAlign w:val="center"/>
          </w:tcPr>
          <w:p w14:paraId="12530F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4</w:t>
            </w:r>
          </w:p>
        </w:tc>
        <w:tc>
          <w:tcPr>
            <w:tcW w:w="3207" w:type="dxa"/>
            <w:tcBorders>
              <w:top w:val="nil"/>
              <w:left w:val="nil"/>
              <w:bottom w:val="single" w:color="auto" w:sz="4" w:space="0"/>
              <w:right w:val="single" w:color="auto" w:sz="4" w:space="0"/>
            </w:tcBorders>
            <w:shd w:val="clear" w:color="auto" w:fill="auto"/>
            <w:vAlign w:val="center"/>
          </w:tcPr>
          <w:p w14:paraId="60C9B6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RDS-关系型数据库（MySQL5.6）（8核32GB）</w:t>
            </w:r>
          </w:p>
        </w:tc>
        <w:tc>
          <w:tcPr>
            <w:tcW w:w="2222" w:type="dxa"/>
            <w:tcBorders>
              <w:top w:val="nil"/>
              <w:left w:val="nil"/>
              <w:bottom w:val="single" w:color="auto" w:sz="4" w:space="0"/>
              <w:right w:val="single" w:color="auto" w:sz="4" w:space="0"/>
            </w:tcBorders>
            <w:shd w:val="clear" w:color="auto" w:fill="auto"/>
            <w:vAlign w:val="center"/>
          </w:tcPr>
          <w:p w14:paraId="7F98F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032" w:type="dxa"/>
            <w:tcBorders>
              <w:top w:val="nil"/>
              <w:left w:val="nil"/>
              <w:bottom w:val="single" w:color="auto" w:sz="4" w:space="0"/>
              <w:right w:val="single" w:color="auto" w:sz="4" w:space="0"/>
            </w:tcBorders>
            <w:shd w:val="clear" w:color="auto" w:fill="auto"/>
            <w:vAlign w:val="center"/>
          </w:tcPr>
          <w:p w14:paraId="010706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288" w:type="dxa"/>
            <w:tcBorders>
              <w:top w:val="nil"/>
              <w:left w:val="nil"/>
              <w:bottom w:val="single" w:color="auto" w:sz="4" w:space="0"/>
            </w:tcBorders>
            <w:shd w:val="clear" w:color="auto" w:fill="auto"/>
            <w:noWrap/>
            <w:vAlign w:val="center"/>
          </w:tcPr>
          <w:p w14:paraId="787D52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14:paraId="1CBF686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756" w:type="dxa"/>
            <w:tcBorders>
              <w:top w:val="nil"/>
              <w:bottom w:val="single" w:color="auto" w:sz="4" w:space="0"/>
              <w:right w:val="single" w:color="auto" w:sz="4" w:space="0"/>
            </w:tcBorders>
            <w:shd w:val="clear" w:color="auto" w:fill="auto"/>
            <w:noWrap/>
            <w:vAlign w:val="center"/>
          </w:tcPr>
          <w:p w14:paraId="24237E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5</w:t>
            </w:r>
          </w:p>
        </w:tc>
        <w:tc>
          <w:tcPr>
            <w:tcW w:w="3207" w:type="dxa"/>
            <w:tcBorders>
              <w:top w:val="nil"/>
              <w:left w:val="nil"/>
              <w:bottom w:val="single" w:color="auto" w:sz="4" w:space="0"/>
              <w:right w:val="single" w:color="auto" w:sz="4" w:space="0"/>
            </w:tcBorders>
            <w:shd w:val="clear" w:color="auto" w:fill="auto"/>
            <w:vAlign w:val="center"/>
          </w:tcPr>
          <w:p w14:paraId="388FE8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存储空间（500GB）</w:t>
            </w:r>
          </w:p>
        </w:tc>
        <w:tc>
          <w:tcPr>
            <w:tcW w:w="2222" w:type="dxa"/>
            <w:tcBorders>
              <w:top w:val="nil"/>
              <w:left w:val="nil"/>
              <w:bottom w:val="single" w:color="auto" w:sz="4" w:space="0"/>
              <w:right w:val="single" w:color="auto" w:sz="4" w:space="0"/>
            </w:tcBorders>
            <w:shd w:val="clear" w:color="auto" w:fill="auto"/>
            <w:vAlign w:val="center"/>
          </w:tcPr>
          <w:p w14:paraId="72E885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032" w:type="dxa"/>
            <w:tcBorders>
              <w:top w:val="nil"/>
              <w:left w:val="nil"/>
              <w:bottom w:val="single" w:color="auto" w:sz="4" w:space="0"/>
              <w:right w:val="single" w:color="auto" w:sz="4" w:space="0"/>
            </w:tcBorders>
            <w:shd w:val="clear" w:color="auto" w:fill="auto"/>
            <w:vAlign w:val="center"/>
          </w:tcPr>
          <w:p w14:paraId="07721E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1288" w:type="dxa"/>
            <w:tcBorders>
              <w:top w:val="nil"/>
              <w:left w:val="nil"/>
              <w:bottom w:val="single" w:color="auto" w:sz="4" w:space="0"/>
            </w:tcBorders>
            <w:shd w:val="clear" w:color="auto" w:fill="auto"/>
            <w:noWrap/>
            <w:vAlign w:val="center"/>
          </w:tcPr>
          <w:p w14:paraId="73476D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14:paraId="06B630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7217" w:type="dxa"/>
            <w:gridSpan w:val="4"/>
            <w:tcBorders>
              <w:top w:val="nil"/>
              <w:right w:val="single" w:color="auto" w:sz="4" w:space="0"/>
            </w:tcBorders>
            <w:shd w:val="clear" w:color="auto" w:fill="auto"/>
            <w:vAlign w:val="center"/>
          </w:tcPr>
          <w:p w14:paraId="550EAA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合计</w:t>
            </w:r>
          </w:p>
        </w:tc>
        <w:tc>
          <w:tcPr>
            <w:tcW w:w="1288" w:type="dxa"/>
            <w:tcBorders>
              <w:top w:val="nil"/>
              <w:left w:val="nil"/>
            </w:tcBorders>
            <w:shd w:val="clear" w:color="auto" w:fill="auto"/>
            <w:vAlign w:val="center"/>
          </w:tcPr>
          <w:p w14:paraId="09B438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p>
        </w:tc>
      </w:tr>
    </w:tbl>
    <w:p w14:paraId="05E76CC2">
      <w:pPr>
        <w:pStyle w:val="7"/>
        <w:bidi w:val="0"/>
        <w:ind w:left="0" w:leftChars="0" w:firstLine="0" w:firstLineChars="0"/>
        <w:rPr>
          <w:rFonts w:hint="eastAsia"/>
          <w:highlight w:val="none"/>
        </w:rPr>
      </w:pPr>
      <w:bookmarkStart w:id="447" w:name="_Toc27596527"/>
      <w:r>
        <w:rPr>
          <w:rFonts w:hint="eastAsia"/>
          <w:highlight w:val="none"/>
        </w:rPr>
        <w:t>基础软件费明细表</w:t>
      </w:r>
    </w:p>
    <w:p w14:paraId="319CB647">
      <w:pPr>
        <w:pStyle w:val="13"/>
        <w:ind w:firstLine="560"/>
        <w:jc w:val="center"/>
        <w:rPr>
          <w:rFonts w:hint="default"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表7-4 基础软件费用明细表</w:t>
      </w:r>
    </w:p>
    <w:tbl>
      <w:tblPr>
        <w:tblStyle w:val="2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96"/>
        <w:gridCol w:w="3238"/>
        <w:gridCol w:w="648"/>
        <w:gridCol w:w="567"/>
        <w:gridCol w:w="878"/>
        <w:gridCol w:w="1044"/>
      </w:tblGrid>
      <w:tr w14:paraId="12F8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525" w:type="dxa"/>
            <w:shd w:val="clear" w:color="000000" w:fill="FFFFFF" w:themeFill="background1"/>
            <w:vAlign w:val="center"/>
          </w:tcPr>
          <w:p w14:paraId="75A448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序号</w:t>
            </w:r>
          </w:p>
        </w:tc>
        <w:tc>
          <w:tcPr>
            <w:tcW w:w="1396" w:type="dxa"/>
            <w:shd w:val="clear" w:color="000000" w:fill="FFFFFF" w:themeFill="background1"/>
            <w:vAlign w:val="center"/>
          </w:tcPr>
          <w:p w14:paraId="579A4D0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软件名称</w:t>
            </w:r>
          </w:p>
        </w:tc>
        <w:tc>
          <w:tcPr>
            <w:tcW w:w="3238" w:type="dxa"/>
            <w:shd w:val="clear" w:color="000000" w:fill="FFFFFF" w:themeFill="background1"/>
            <w:vAlign w:val="center"/>
          </w:tcPr>
          <w:p w14:paraId="0D6C5E7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主要参数及配置规格</w:t>
            </w:r>
          </w:p>
        </w:tc>
        <w:tc>
          <w:tcPr>
            <w:tcW w:w="648" w:type="dxa"/>
            <w:shd w:val="clear" w:color="000000" w:fill="FFFFFF" w:themeFill="background1"/>
            <w:vAlign w:val="center"/>
          </w:tcPr>
          <w:p w14:paraId="4AF116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单位</w:t>
            </w:r>
          </w:p>
        </w:tc>
        <w:tc>
          <w:tcPr>
            <w:tcW w:w="567" w:type="dxa"/>
            <w:shd w:val="clear" w:color="000000" w:fill="FFFFFF" w:themeFill="background1"/>
            <w:vAlign w:val="center"/>
          </w:tcPr>
          <w:p w14:paraId="12DD09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数量</w:t>
            </w:r>
          </w:p>
        </w:tc>
        <w:tc>
          <w:tcPr>
            <w:tcW w:w="878" w:type="dxa"/>
            <w:shd w:val="clear" w:color="000000" w:fill="FFFFFF" w:themeFill="background1"/>
            <w:vAlign w:val="center"/>
          </w:tcPr>
          <w:p w14:paraId="757589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单价（万元）</w:t>
            </w:r>
          </w:p>
        </w:tc>
        <w:tc>
          <w:tcPr>
            <w:tcW w:w="1044" w:type="dxa"/>
            <w:shd w:val="clear" w:color="000000" w:fill="FFFFFF" w:themeFill="background1"/>
            <w:vAlign w:val="center"/>
          </w:tcPr>
          <w:p w14:paraId="77C3CD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总价（万元）</w:t>
            </w:r>
          </w:p>
        </w:tc>
      </w:tr>
      <w:tr w14:paraId="33A0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5" w:type="dxa"/>
            <w:shd w:val="clear" w:color="auto" w:fill="auto"/>
            <w:vAlign w:val="center"/>
          </w:tcPr>
          <w:p w14:paraId="228455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w:t>
            </w:r>
          </w:p>
        </w:tc>
        <w:tc>
          <w:tcPr>
            <w:tcW w:w="1396" w:type="dxa"/>
            <w:shd w:val="clear" w:color="auto" w:fill="auto"/>
            <w:vAlign w:val="center"/>
          </w:tcPr>
          <w:p w14:paraId="1C0519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操作系统</w:t>
            </w:r>
          </w:p>
        </w:tc>
        <w:tc>
          <w:tcPr>
            <w:tcW w:w="3238" w:type="dxa"/>
            <w:shd w:val="clear" w:color="auto" w:fill="auto"/>
            <w:vAlign w:val="center"/>
          </w:tcPr>
          <w:p w14:paraId="2556D6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产品名称/版本类型及型号/许可数量……</w:t>
            </w:r>
          </w:p>
        </w:tc>
        <w:tc>
          <w:tcPr>
            <w:tcW w:w="648" w:type="dxa"/>
            <w:shd w:val="clear" w:color="auto" w:fill="auto"/>
            <w:vAlign w:val="center"/>
          </w:tcPr>
          <w:p w14:paraId="45A082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auto"/>
            <w:vAlign w:val="center"/>
          </w:tcPr>
          <w:p w14:paraId="1C07FC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78" w:type="dxa"/>
            <w:shd w:val="clear" w:color="auto" w:fill="auto"/>
            <w:noWrap/>
            <w:vAlign w:val="center"/>
          </w:tcPr>
          <w:p w14:paraId="48817C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044" w:type="dxa"/>
            <w:shd w:val="clear" w:color="auto" w:fill="auto"/>
            <w:noWrap/>
            <w:vAlign w:val="center"/>
          </w:tcPr>
          <w:p w14:paraId="16B829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4CF6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525" w:type="dxa"/>
            <w:shd w:val="clear" w:color="auto" w:fill="auto"/>
            <w:vAlign w:val="center"/>
          </w:tcPr>
          <w:p w14:paraId="47C4F5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w:t>
            </w:r>
          </w:p>
        </w:tc>
        <w:tc>
          <w:tcPr>
            <w:tcW w:w="1396" w:type="dxa"/>
            <w:shd w:val="clear" w:color="auto" w:fill="auto"/>
            <w:vAlign w:val="center"/>
          </w:tcPr>
          <w:p w14:paraId="6618D6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数据库软件</w:t>
            </w:r>
          </w:p>
        </w:tc>
        <w:tc>
          <w:tcPr>
            <w:tcW w:w="3238" w:type="dxa"/>
            <w:shd w:val="clear" w:color="auto" w:fill="auto"/>
            <w:vAlign w:val="center"/>
          </w:tcPr>
          <w:p w14:paraId="5051E0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产品名称/使用环境/版本类型及型号/许可数量……</w:t>
            </w:r>
          </w:p>
        </w:tc>
        <w:tc>
          <w:tcPr>
            <w:tcW w:w="648" w:type="dxa"/>
            <w:shd w:val="clear" w:color="auto" w:fill="auto"/>
            <w:vAlign w:val="center"/>
          </w:tcPr>
          <w:p w14:paraId="6AE59D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auto"/>
            <w:vAlign w:val="center"/>
          </w:tcPr>
          <w:p w14:paraId="62B4CC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78" w:type="dxa"/>
            <w:shd w:val="clear" w:color="auto" w:fill="auto"/>
            <w:noWrap/>
            <w:vAlign w:val="center"/>
          </w:tcPr>
          <w:p w14:paraId="76AA9D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044" w:type="dxa"/>
            <w:shd w:val="clear" w:color="auto" w:fill="auto"/>
            <w:noWrap/>
            <w:vAlign w:val="center"/>
          </w:tcPr>
          <w:p w14:paraId="55A2F5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6600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5" w:type="dxa"/>
            <w:shd w:val="clear" w:color="auto" w:fill="auto"/>
            <w:vAlign w:val="center"/>
          </w:tcPr>
          <w:p w14:paraId="3F77F4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3</w:t>
            </w:r>
          </w:p>
        </w:tc>
        <w:tc>
          <w:tcPr>
            <w:tcW w:w="1396" w:type="dxa"/>
            <w:shd w:val="clear" w:color="auto" w:fill="auto"/>
            <w:vAlign w:val="center"/>
          </w:tcPr>
          <w:p w14:paraId="4EB15A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中间件</w:t>
            </w:r>
          </w:p>
        </w:tc>
        <w:tc>
          <w:tcPr>
            <w:tcW w:w="3238" w:type="dxa"/>
            <w:shd w:val="clear" w:color="auto" w:fill="auto"/>
            <w:vAlign w:val="center"/>
          </w:tcPr>
          <w:p w14:paraId="0F98004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产品名称/使用环境/版本类型及型号/许可数量……</w:t>
            </w:r>
          </w:p>
        </w:tc>
        <w:tc>
          <w:tcPr>
            <w:tcW w:w="648" w:type="dxa"/>
            <w:shd w:val="clear" w:color="auto" w:fill="auto"/>
            <w:vAlign w:val="center"/>
          </w:tcPr>
          <w:p w14:paraId="6AB605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auto"/>
            <w:vAlign w:val="center"/>
          </w:tcPr>
          <w:p w14:paraId="4D32B6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78" w:type="dxa"/>
            <w:shd w:val="clear" w:color="auto" w:fill="auto"/>
            <w:noWrap/>
            <w:vAlign w:val="center"/>
          </w:tcPr>
          <w:p w14:paraId="3B76A4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044" w:type="dxa"/>
            <w:shd w:val="clear" w:color="auto" w:fill="auto"/>
            <w:noWrap/>
            <w:vAlign w:val="center"/>
          </w:tcPr>
          <w:p w14:paraId="2A38E2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7D46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5" w:type="dxa"/>
            <w:shd w:val="clear" w:color="auto" w:fill="auto"/>
            <w:vAlign w:val="center"/>
          </w:tcPr>
          <w:p w14:paraId="0E2528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4</w:t>
            </w:r>
          </w:p>
        </w:tc>
        <w:tc>
          <w:tcPr>
            <w:tcW w:w="1396" w:type="dxa"/>
            <w:shd w:val="clear" w:color="auto" w:fill="auto"/>
            <w:vAlign w:val="center"/>
          </w:tcPr>
          <w:p w14:paraId="001750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工具软件</w:t>
            </w:r>
          </w:p>
        </w:tc>
        <w:tc>
          <w:tcPr>
            <w:tcW w:w="3238" w:type="dxa"/>
            <w:shd w:val="clear" w:color="auto" w:fill="auto"/>
            <w:vAlign w:val="center"/>
          </w:tcPr>
          <w:p w14:paraId="1062A7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产品名称/使用环境/版本类型及型号/功能模块及说明/许可数量……</w:t>
            </w:r>
          </w:p>
        </w:tc>
        <w:tc>
          <w:tcPr>
            <w:tcW w:w="648" w:type="dxa"/>
            <w:shd w:val="clear" w:color="auto" w:fill="auto"/>
            <w:vAlign w:val="center"/>
          </w:tcPr>
          <w:p w14:paraId="661614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auto"/>
            <w:vAlign w:val="center"/>
          </w:tcPr>
          <w:p w14:paraId="13E492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78" w:type="dxa"/>
            <w:shd w:val="clear" w:color="auto" w:fill="auto"/>
            <w:noWrap/>
            <w:vAlign w:val="center"/>
          </w:tcPr>
          <w:p w14:paraId="132585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044" w:type="dxa"/>
            <w:shd w:val="clear" w:color="auto" w:fill="auto"/>
            <w:noWrap/>
            <w:vAlign w:val="center"/>
          </w:tcPr>
          <w:p w14:paraId="10E9EA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3DB2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5" w:type="dxa"/>
            <w:shd w:val="clear" w:color="auto" w:fill="auto"/>
            <w:vAlign w:val="center"/>
          </w:tcPr>
          <w:p w14:paraId="18A241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5</w:t>
            </w:r>
          </w:p>
        </w:tc>
        <w:tc>
          <w:tcPr>
            <w:tcW w:w="1396" w:type="dxa"/>
            <w:shd w:val="clear" w:color="auto" w:fill="auto"/>
            <w:vAlign w:val="center"/>
          </w:tcPr>
          <w:p w14:paraId="328C17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3238" w:type="dxa"/>
            <w:shd w:val="clear" w:color="auto" w:fill="auto"/>
            <w:vAlign w:val="center"/>
          </w:tcPr>
          <w:p w14:paraId="15ACA67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48" w:type="dxa"/>
            <w:shd w:val="clear" w:color="auto" w:fill="auto"/>
            <w:vAlign w:val="center"/>
          </w:tcPr>
          <w:p w14:paraId="7683A5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auto"/>
            <w:vAlign w:val="center"/>
          </w:tcPr>
          <w:p w14:paraId="46DE42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78" w:type="dxa"/>
            <w:shd w:val="clear" w:color="auto" w:fill="auto"/>
            <w:noWrap/>
            <w:vAlign w:val="center"/>
          </w:tcPr>
          <w:p w14:paraId="632BFD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044" w:type="dxa"/>
            <w:shd w:val="clear" w:color="auto" w:fill="auto"/>
            <w:noWrap/>
            <w:vAlign w:val="center"/>
          </w:tcPr>
          <w:p w14:paraId="5031BA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3366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5" w:type="dxa"/>
            <w:shd w:val="clear" w:color="auto" w:fill="auto"/>
            <w:vAlign w:val="center"/>
          </w:tcPr>
          <w:p w14:paraId="4FB697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396" w:type="dxa"/>
            <w:shd w:val="clear" w:color="auto" w:fill="auto"/>
            <w:vAlign w:val="center"/>
          </w:tcPr>
          <w:p w14:paraId="728DF63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3238" w:type="dxa"/>
            <w:shd w:val="clear" w:color="auto" w:fill="auto"/>
            <w:vAlign w:val="center"/>
          </w:tcPr>
          <w:p w14:paraId="16DFD2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48" w:type="dxa"/>
            <w:shd w:val="clear" w:color="auto" w:fill="auto"/>
            <w:vAlign w:val="center"/>
          </w:tcPr>
          <w:p w14:paraId="2F8513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auto"/>
            <w:vAlign w:val="center"/>
          </w:tcPr>
          <w:p w14:paraId="755792A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78" w:type="dxa"/>
            <w:shd w:val="clear" w:color="auto" w:fill="auto"/>
            <w:noWrap/>
            <w:vAlign w:val="center"/>
          </w:tcPr>
          <w:p w14:paraId="10D1A3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044" w:type="dxa"/>
            <w:shd w:val="clear" w:color="auto" w:fill="auto"/>
            <w:noWrap/>
            <w:vAlign w:val="center"/>
          </w:tcPr>
          <w:p w14:paraId="1CF8A8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55D4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59" w:type="dxa"/>
            <w:gridSpan w:val="3"/>
            <w:shd w:val="clear" w:color="auto" w:fill="auto"/>
            <w:vAlign w:val="center"/>
          </w:tcPr>
          <w:p w14:paraId="2531EC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合计</w:t>
            </w:r>
          </w:p>
        </w:tc>
        <w:tc>
          <w:tcPr>
            <w:tcW w:w="648" w:type="dxa"/>
            <w:shd w:val="clear" w:color="auto" w:fill="auto"/>
            <w:vAlign w:val="center"/>
          </w:tcPr>
          <w:p w14:paraId="7DB564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auto"/>
            <w:vAlign w:val="center"/>
          </w:tcPr>
          <w:p w14:paraId="24BDFC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78" w:type="dxa"/>
            <w:shd w:val="clear" w:color="auto" w:fill="auto"/>
            <w:noWrap/>
            <w:vAlign w:val="center"/>
          </w:tcPr>
          <w:p w14:paraId="4D90349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044" w:type="dxa"/>
            <w:shd w:val="clear" w:color="auto" w:fill="auto"/>
            <w:noWrap/>
            <w:vAlign w:val="center"/>
          </w:tcPr>
          <w:p w14:paraId="5DBEBEA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bl>
    <w:p w14:paraId="5F9F6561">
      <w:pPr>
        <w:pStyle w:val="7"/>
        <w:bidi w:val="0"/>
        <w:ind w:left="0" w:leftChars="0" w:firstLine="0" w:firstLineChars="0"/>
        <w:rPr>
          <w:rFonts w:hint="eastAsia"/>
          <w:highlight w:val="none"/>
        </w:rPr>
      </w:pPr>
      <w:r>
        <w:rPr>
          <w:rFonts w:hint="eastAsia"/>
          <w:highlight w:val="none"/>
        </w:rPr>
        <w:t>定制化软件开发费用明细表</w:t>
      </w:r>
      <w:bookmarkEnd w:id="447"/>
    </w:p>
    <w:p w14:paraId="6D0A7C99">
      <w:pPr>
        <w:pStyle w:val="8"/>
        <w:bidi w:val="0"/>
        <w:ind w:left="0" w:leftChars="0" w:firstLine="0" w:firstLineChars="0"/>
        <w:rPr>
          <w:highlight w:val="none"/>
        </w:rPr>
      </w:pPr>
      <w:r>
        <w:rPr>
          <w:rFonts w:hint="eastAsia"/>
          <w:highlight w:val="none"/>
        </w:rPr>
        <w:t>定制化软件开发费（工作量估算法）</w:t>
      </w:r>
    </w:p>
    <w:p w14:paraId="7D6AFC2E">
      <w:pPr>
        <w:pStyle w:val="13"/>
        <w:ind w:firstLine="560"/>
        <w:jc w:val="center"/>
        <w:rPr>
          <w:rFonts w:hint="default"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w:t>
      </w:r>
      <w:r>
        <w:rPr>
          <w:rFonts w:hint="default" w:ascii="Times New Roman" w:hAnsi="Times New Roman" w:eastAsia="黑体" w:cs="Times New Roman"/>
          <w:b w:val="0"/>
          <w:bCs w:val="0"/>
          <w:sz w:val="28"/>
          <w:szCs w:val="28"/>
          <w:highlight w:val="none"/>
        </w:rPr>
        <w:t>-</w:t>
      </w:r>
      <w:r>
        <w:rPr>
          <w:rFonts w:hint="eastAsia" w:ascii="Times New Roman" w:hAnsi="Times New Roman" w:eastAsia="黑体" w:cs="Times New Roman"/>
          <w:b w:val="0"/>
          <w:bCs w:val="0"/>
          <w:sz w:val="28"/>
          <w:szCs w:val="28"/>
          <w:highlight w:val="none"/>
        </w:rPr>
        <w:t>5 定制化</w:t>
      </w:r>
      <w:r>
        <w:rPr>
          <w:rFonts w:hint="eastAsia" w:ascii="Times New Roman" w:hAnsi="Times New Roman" w:eastAsia="黑体" w:cs="Times New Roman"/>
          <w:b w:val="0"/>
          <w:bCs w:val="0"/>
          <w:sz w:val="28"/>
          <w:szCs w:val="28"/>
          <w:highlight w:val="none"/>
          <w:lang w:eastAsia="zh-CN"/>
        </w:rPr>
        <w:t>软件开发</w:t>
      </w:r>
      <w:r>
        <w:rPr>
          <w:rFonts w:hint="eastAsia" w:ascii="Times New Roman" w:hAnsi="Times New Roman" w:eastAsia="黑体" w:cs="Times New Roman"/>
          <w:b w:val="0"/>
          <w:bCs w:val="0"/>
          <w:sz w:val="28"/>
          <w:szCs w:val="28"/>
          <w:highlight w:val="none"/>
        </w:rPr>
        <w:t>费用明细表</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496"/>
        <w:gridCol w:w="633"/>
        <w:gridCol w:w="758"/>
        <w:gridCol w:w="657"/>
        <w:gridCol w:w="497"/>
        <w:gridCol w:w="782"/>
        <w:gridCol w:w="567"/>
        <w:gridCol w:w="567"/>
        <w:gridCol w:w="567"/>
        <w:gridCol w:w="802"/>
        <w:gridCol w:w="613"/>
        <w:gridCol w:w="682"/>
        <w:gridCol w:w="675"/>
      </w:tblGrid>
      <w:tr w14:paraId="5F28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496" w:type="dxa"/>
            <w:vMerge w:val="restart"/>
            <w:shd w:val="clear" w:color="auto" w:fill="FFFFFF" w:themeFill="background1"/>
            <w:vAlign w:val="center"/>
          </w:tcPr>
          <w:p w14:paraId="4D707C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编号</w:t>
            </w:r>
          </w:p>
        </w:tc>
        <w:tc>
          <w:tcPr>
            <w:tcW w:w="633" w:type="dxa"/>
            <w:vMerge w:val="restart"/>
            <w:shd w:val="clear" w:color="auto" w:fill="FFFFFF" w:themeFill="background1"/>
            <w:vAlign w:val="center"/>
          </w:tcPr>
          <w:p w14:paraId="46B2C7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一级模块</w:t>
            </w:r>
          </w:p>
        </w:tc>
        <w:tc>
          <w:tcPr>
            <w:tcW w:w="758" w:type="dxa"/>
            <w:vMerge w:val="restart"/>
            <w:shd w:val="clear" w:color="auto" w:fill="FFFFFF" w:themeFill="background1"/>
            <w:vAlign w:val="center"/>
          </w:tcPr>
          <w:p w14:paraId="25856A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二级模块</w:t>
            </w:r>
          </w:p>
        </w:tc>
        <w:tc>
          <w:tcPr>
            <w:tcW w:w="657" w:type="dxa"/>
            <w:vMerge w:val="restart"/>
            <w:shd w:val="clear" w:color="auto" w:fill="FFFFFF" w:themeFill="background1"/>
            <w:vAlign w:val="center"/>
          </w:tcPr>
          <w:p w14:paraId="51A473A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三级模块</w:t>
            </w:r>
          </w:p>
        </w:tc>
        <w:tc>
          <w:tcPr>
            <w:tcW w:w="497" w:type="dxa"/>
            <w:vMerge w:val="restart"/>
            <w:shd w:val="clear" w:color="auto" w:fill="FFFFFF" w:themeFill="background1"/>
            <w:vAlign w:val="center"/>
          </w:tcPr>
          <w:p w14:paraId="4536E3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说明</w:t>
            </w:r>
          </w:p>
        </w:tc>
        <w:tc>
          <w:tcPr>
            <w:tcW w:w="3285" w:type="dxa"/>
            <w:gridSpan w:val="5"/>
            <w:shd w:val="clear" w:color="auto" w:fill="FFFFFF" w:themeFill="background1"/>
            <w:vAlign w:val="center"/>
          </w:tcPr>
          <w:p w14:paraId="1C2F99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软件开发工程量</w:t>
            </w:r>
          </w:p>
          <w:p w14:paraId="192DA5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（人月）</w:t>
            </w:r>
          </w:p>
        </w:tc>
        <w:tc>
          <w:tcPr>
            <w:tcW w:w="613" w:type="dxa"/>
            <w:vMerge w:val="restart"/>
            <w:shd w:val="clear" w:color="auto" w:fill="FFFFFF" w:themeFill="background1"/>
            <w:vAlign w:val="center"/>
          </w:tcPr>
          <w:p w14:paraId="0034B1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复用度调整</w:t>
            </w:r>
          </w:p>
        </w:tc>
        <w:tc>
          <w:tcPr>
            <w:tcW w:w="682" w:type="dxa"/>
            <w:vMerge w:val="restart"/>
            <w:shd w:val="clear" w:color="auto" w:fill="FFFFFF" w:themeFill="background1"/>
            <w:vAlign w:val="center"/>
          </w:tcPr>
          <w:p w14:paraId="27F4B4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人月单价</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w:t>
            </w:r>
          </w:p>
        </w:tc>
        <w:tc>
          <w:tcPr>
            <w:tcW w:w="675" w:type="dxa"/>
            <w:vMerge w:val="restart"/>
            <w:shd w:val="clear" w:color="auto" w:fill="FFFFFF" w:themeFill="background1"/>
            <w:vAlign w:val="center"/>
          </w:tcPr>
          <w:p w14:paraId="52B56A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预算价</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w:t>
            </w:r>
          </w:p>
        </w:tc>
      </w:tr>
      <w:tr w14:paraId="1820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Merge w:val="continue"/>
            <w:shd w:val="clear" w:color="auto" w:fill="FFFFFF" w:themeFill="background1"/>
            <w:vAlign w:val="center"/>
          </w:tcPr>
          <w:p w14:paraId="55586CE1">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33" w:type="dxa"/>
            <w:vMerge w:val="continue"/>
            <w:shd w:val="clear" w:color="auto" w:fill="FFFFFF" w:themeFill="background1"/>
            <w:vAlign w:val="center"/>
          </w:tcPr>
          <w:p w14:paraId="0CB4C744">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58" w:type="dxa"/>
            <w:vMerge w:val="continue"/>
            <w:shd w:val="clear" w:color="auto" w:fill="FFFFFF" w:themeFill="background1"/>
            <w:vAlign w:val="center"/>
          </w:tcPr>
          <w:p w14:paraId="6D36871B">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57" w:type="dxa"/>
            <w:vMerge w:val="continue"/>
            <w:shd w:val="clear" w:color="auto" w:fill="FFFFFF" w:themeFill="background1"/>
            <w:vAlign w:val="center"/>
          </w:tcPr>
          <w:p w14:paraId="12C9D0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p>
        </w:tc>
        <w:tc>
          <w:tcPr>
            <w:tcW w:w="497" w:type="dxa"/>
            <w:vMerge w:val="continue"/>
            <w:shd w:val="clear" w:color="auto" w:fill="FFFFFF" w:themeFill="background1"/>
            <w:vAlign w:val="center"/>
          </w:tcPr>
          <w:p w14:paraId="09AD3A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p>
        </w:tc>
        <w:tc>
          <w:tcPr>
            <w:tcW w:w="782" w:type="dxa"/>
            <w:shd w:val="clear" w:color="auto" w:fill="FFFFFF" w:themeFill="background1"/>
            <w:vAlign w:val="center"/>
          </w:tcPr>
          <w:p w14:paraId="153AD9B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需求设计</w:t>
            </w:r>
          </w:p>
        </w:tc>
        <w:tc>
          <w:tcPr>
            <w:tcW w:w="567" w:type="dxa"/>
            <w:shd w:val="clear" w:color="auto" w:fill="FFFFFF" w:themeFill="background1"/>
            <w:vAlign w:val="center"/>
          </w:tcPr>
          <w:p w14:paraId="6F9791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编码</w:t>
            </w:r>
          </w:p>
        </w:tc>
        <w:tc>
          <w:tcPr>
            <w:tcW w:w="567" w:type="dxa"/>
            <w:shd w:val="clear" w:color="auto" w:fill="FFFFFF" w:themeFill="background1"/>
            <w:vAlign w:val="center"/>
          </w:tcPr>
          <w:p w14:paraId="6FA047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测试</w:t>
            </w:r>
          </w:p>
        </w:tc>
        <w:tc>
          <w:tcPr>
            <w:tcW w:w="567" w:type="dxa"/>
            <w:shd w:val="clear" w:color="auto" w:fill="FFFFFF" w:themeFill="background1"/>
            <w:vAlign w:val="center"/>
          </w:tcPr>
          <w:p w14:paraId="6DFF34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部署</w:t>
            </w:r>
          </w:p>
        </w:tc>
        <w:tc>
          <w:tcPr>
            <w:tcW w:w="802" w:type="dxa"/>
            <w:shd w:val="clear" w:color="auto" w:fill="FFFFFF" w:themeFill="background1"/>
            <w:vAlign w:val="center"/>
          </w:tcPr>
          <w:p w14:paraId="5DFB12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小计</w:t>
            </w:r>
          </w:p>
        </w:tc>
        <w:tc>
          <w:tcPr>
            <w:tcW w:w="613" w:type="dxa"/>
            <w:vMerge w:val="continue"/>
            <w:shd w:val="clear" w:color="auto" w:fill="FFFFFF" w:themeFill="background1"/>
            <w:vAlign w:val="center"/>
          </w:tcPr>
          <w:p w14:paraId="484B687F">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82" w:type="dxa"/>
            <w:vMerge w:val="continue"/>
            <w:shd w:val="clear" w:color="auto" w:fill="FFFFFF" w:themeFill="background1"/>
            <w:vAlign w:val="center"/>
          </w:tcPr>
          <w:p w14:paraId="7123D72D">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5" w:type="dxa"/>
            <w:vMerge w:val="continue"/>
            <w:shd w:val="clear" w:color="auto" w:fill="FFFFFF" w:themeFill="background1"/>
            <w:vAlign w:val="center"/>
          </w:tcPr>
          <w:p w14:paraId="33F8A5F4">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0876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9" w:hRule="atLeast"/>
        </w:trPr>
        <w:tc>
          <w:tcPr>
            <w:tcW w:w="496" w:type="dxa"/>
            <w:shd w:val="clear" w:color="auto" w:fill="FFFFFF" w:themeFill="background1"/>
            <w:vAlign w:val="center"/>
          </w:tcPr>
          <w:p w14:paraId="00C9936E">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w:t>
            </w:r>
          </w:p>
        </w:tc>
        <w:tc>
          <w:tcPr>
            <w:tcW w:w="633" w:type="dxa"/>
            <w:shd w:val="clear" w:color="auto" w:fill="FFFFFF" w:themeFill="background1"/>
            <w:vAlign w:val="center"/>
          </w:tcPr>
          <w:p w14:paraId="07299BD7">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58" w:type="dxa"/>
            <w:shd w:val="clear" w:color="auto" w:fill="FFFFFF" w:themeFill="background1"/>
            <w:vAlign w:val="center"/>
          </w:tcPr>
          <w:p w14:paraId="75D1886A">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57" w:type="dxa"/>
            <w:shd w:val="clear" w:color="auto" w:fill="FFFFFF" w:themeFill="background1"/>
            <w:vAlign w:val="center"/>
          </w:tcPr>
          <w:p w14:paraId="39198BE2">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497" w:type="dxa"/>
            <w:shd w:val="clear" w:color="auto" w:fill="FFFFFF" w:themeFill="background1"/>
            <w:vAlign w:val="center"/>
          </w:tcPr>
          <w:p w14:paraId="0AC9682E">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2" w:type="dxa"/>
            <w:shd w:val="clear" w:color="auto" w:fill="FFFFFF" w:themeFill="background1"/>
            <w:vAlign w:val="center"/>
          </w:tcPr>
          <w:p w14:paraId="1E3895C7">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FFFFFF" w:themeFill="background1"/>
            <w:vAlign w:val="center"/>
          </w:tcPr>
          <w:p w14:paraId="1AD26D89">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FFFFFF" w:themeFill="background1"/>
            <w:vAlign w:val="center"/>
          </w:tcPr>
          <w:p w14:paraId="0D6EC076">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FFFFFF" w:themeFill="background1"/>
            <w:vAlign w:val="center"/>
          </w:tcPr>
          <w:p w14:paraId="2D7117C4">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02" w:type="dxa"/>
            <w:shd w:val="clear" w:color="auto" w:fill="FFFFFF" w:themeFill="background1"/>
            <w:vAlign w:val="center"/>
          </w:tcPr>
          <w:p w14:paraId="538F9E58">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13" w:type="dxa"/>
            <w:shd w:val="clear" w:color="auto" w:fill="FFFFFF" w:themeFill="background1"/>
            <w:vAlign w:val="center"/>
          </w:tcPr>
          <w:p w14:paraId="67FFD747">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82" w:type="dxa"/>
            <w:shd w:val="clear" w:color="auto" w:fill="FFFFFF" w:themeFill="background1"/>
            <w:vAlign w:val="center"/>
          </w:tcPr>
          <w:p w14:paraId="3D8E5A57">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5" w:type="dxa"/>
            <w:shd w:val="clear" w:color="auto" w:fill="FFFFFF" w:themeFill="background1"/>
            <w:vAlign w:val="center"/>
          </w:tcPr>
          <w:p w14:paraId="3F3CF4BF">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5CBA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9" w:hRule="atLeast"/>
        </w:trPr>
        <w:tc>
          <w:tcPr>
            <w:tcW w:w="496" w:type="dxa"/>
            <w:shd w:val="clear" w:color="auto" w:fill="FFFFFF" w:themeFill="background1"/>
            <w:vAlign w:val="center"/>
          </w:tcPr>
          <w:p w14:paraId="0003A491">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w:t>
            </w:r>
          </w:p>
        </w:tc>
        <w:tc>
          <w:tcPr>
            <w:tcW w:w="633" w:type="dxa"/>
            <w:shd w:val="clear" w:color="auto" w:fill="FFFFFF" w:themeFill="background1"/>
            <w:vAlign w:val="center"/>
          </w:tcPr>
          <w:p w14:paraId="1549CEDE">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58" w:type="dxa"/>
            <w:shd w:val="clear" w:color="auto" w:fill="FFFFFF" w:themeFill="background1"/>
            <w:vAlign w:val="center"/>
          </w:tcPr>
          <w:p w14:paraId="18190B27">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57" w:type="dxa"/>
            <w:shd w:val="clear" w:color="auto" w:fill="FFFFFF" w:themeFill="background1"/>
            <w:vAlign w:val="center"/>
          </w:tcPr>
          <w:p w14:paraId="4277C552">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497" w:type="dxa"/>
            <w:shd w:val="clear" w:color="auto" w:fill="FFFFFF" w:themeFill="background1"/>
            <w:vAlign w:val="center"/>
          </w:tcPr>
          <w:p w14:paraId="78DBFC61">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2" w:type="dxa"/>
            <w:shd w:val="clear" w:color="auto" w:fill="FFFFFF" w:themeFill="background1"/>
            <w:vAlign w:val="center"/>
          </w:tcPr>
          <w:p w14:paraId="00009577">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FFFFFF" w:themeFill="background1"/>
            <w:vAlign w:val="center"/>
          </w:tcPr>
          <w:p w14:paraId="636CFA84">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FFFFFF" w:themeFill="background1"/>
            <w:vAlign w:val="center"/>
          </w:tcPr>
          <w:p w14:paraId="7DF2BCE3">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FFFFFF" w:themeFill="background1"/>
            <w:vAlign w:val="center"/>
          </w:tcPr>
          <w:p w14:paraId="67E173B4">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02" w:type="dxa"/>
            <w:shd w:val="clear" w:color="auto" w:fill="FFFFFF" w:themeFill="background1"/>
            <w:vAlign w:val="center"/>
          </w:tcPr>
          <w:p w14:paraId="7BDD6D35">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13" w:type="dxa"/>
            <w:shd w:val="clear" w:color="auto" w:fill="FFFFFF" w:themeFill="background1"/>
            <w:vAlign w:val="center"/>
          </w:tcPr>
          <w:p w14:paraId="4794DCDA">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82" w:type="dxa"/>
            <w:shd w:val="clear" w:color="auto" w:fill="FFFFFF" w:themeFill="background1"/>
            <w:vAlign w:val="center"/>
          </w:tcPr>
          <w:p w14:paraId="2D6FC486">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5" w:type="dxa"/>
            <w:shd w:val="clear" w:color="auto" w:fill="FFFFFF" w:themeFill="background1"/>
            <w:vAlign w:val="center"/>
          </w:tcPr>
          <w:p w14:paraId="456B498C">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2AE0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9" w:hRule="atLeast"/>
        </w:trPr>
        <w:tc>
          <w:tcPr>
            <w:tcW w:w="3041" w:type="dxa"/>
            <w:gridSpan w:val="5"/>
            <w:shd w:val="clear" w:color="auto" w:fill="FFFFFF" w:themeFill="background1"/>
            <w:vAlign w:val="center"/>
          </w:tcPr>
          <w:p w14:paraId="7DDFD8CD">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合计</w:t>
            </w:r>
          </w:p>
        </w:tc>
        <w:tc>
          <w:tcPr>
            <w:tcW w:w="782" w:type="dxa"/>
            <w:shd w:val="clear" w:color="auto" w:fill="FFFFFF" w:themeFill="background1"/>
            <w:vAlign w:val="center"/>
          </w:tcPr>
          <w:p w14:paraId="445D1812">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FFFFFF" w:themeFill="background1"/>
            <w:vAlign w:val="center"/>
          </w:tcPr>
          <w:p w14:paraId="133F8D34">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FFFFFF" w:themeFill="background1"/>
            <w:vAlign w:val="center"/>
          </w:tcPr>
          <w:p w14:paraId="0FDEDC77">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67" w:type="dxa"/>
            <w:shd w:val="clear" w:color="auto" w:fill="FFFFFF" w:themeFill="background1"/>
            <w:vAlign w:val="center"/>
          </w:tcPr>
          <w:p w14:paraId="4477043C">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802" w:type="dxa"/>
            <w:shd w:val="clear" w:color="auto" w:fill="FFFFFF" w:themeFill="background1"/>
            <w:vAlign w:val="center"/>
          </w:tcPr>
          <w:p w14:paraId="63F3A1C0">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13" w:type="dxa"/>
            <w:shd w:val="clear" w:color="auto" w:fill="FFFFFF" w:themeFill="background1"/>
            <w:vAlign w:val="center"/>
          </w:tcPr>
          <w:p w14:paraId="3CD1C20F">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82" w:type="dxa"/>
            <w:shd w:val="clear" w:color="auto" w:fill="FFFFFF" w:themeFill="background1"/>
            <w:vAlign w:val="center"/>
          </w:tcPr>
          <w:p w14:paraId="6165826B">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5" w:type="dxa"/>
            <w:shd w:val="clear" w:color="auto" w:fill="FFFFFF" w:themeFill="background1"/>
            <w:vAlign w:val="center"/>
          </w:tcPr>
          <w:p w14:paraId="47AEE024">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bl>
    <w:p w14:paraId="0185B659">
      <w:pPr>
        <w:pStyle w:val="8"/>
        <w:bidi w:val="0"/>
        <w:ind w:left="0" w:leftChars="0" w:firstLine="0" w:firstLineChars="0"/>
        <w:rPr>
          <w:highlight w:val="none"/>
        </w:rPr>
      </w:pPr>
      <w:r>
        <w:rPr>
          <w:rFonts w:hint="eastAsia"/>
          <w:highlight w:val="none"/>
        </w:rPr>
        <w:t>定制化软件开发费（功能点估算法）</w:t>
      </w:r>
    </w:p>
    <w:p w14:paraId="495759C5">
      <w:pPr>
        <w:pStyle w:val="13"/>
        <w:ind w:firstLine="560"/>
        <w:jc w:val="center"/>
        <w:rPr>
          <w:rFonts w:hint="default"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w:t>
      </w:r>
      <w:r>
        <w:rPr>
          <w:rFonts w:hint="default" w:ascii="Times New Roman" w:hAnsi="Times New Roman" w:eastAsia="黑体" w:cs="Times New Roman"/>
          <w:b w:val="0"/>
          <w:bCs w:val="0"/>
          <w:sz w:val="28"/>
          <w:szCs w:val="28"/>
          <w:highlight w:val="none"/>
        </w:rPr>
        <w:t>-</w:t>
      </w:r>
      <w:r>
        <w:rPr>
          <w:rFonts w:hint="eastAsia" w:ascii="Times New Roman" w:hAnsi="Times New Roman" w:eastAsia="黑体" w:cs="Times New Roman"/>
          <w:b w:val="0"/>
          <w:bCs w:val="0"/>
          <w:sz w:val="28"/>
          <w:szCs w:val="28"/>
          <w:highlight w:val="none"/>
        </w:rPr>
        <w:t>6</w:t>
      </w:r>
      <w:r>
        <w:rPr>
          <w:rFonts w:hint="default" w:ascii="Times New Roman" w:hAnsi="Times New Roman" w:eastAsia="黑体" w:cs="Times New Roman"/>
          <w:b w:val="0"/>
          <w:bCs w:val="0"/>
          <w:sz w:val="28"/>
          <w:szCs w:val="28"/>
          <w:highlight w:val="none"/>
        </w:rPr>
        <w:t xml:space="preserve"> XX</w:t>
      </w:r>
      <w:r>
        <w:rPr>
          <w:rFonts w:hint="eastAsia" w:ascii="Times New Roman" w:hAnsi="Times New Roman" w:eastAsia="黑体" w:cs="Times New Roman"/>
          <w:b w:val="0"/>
          <w:bCs w:val="0"/>
          <w:sz w:val="28"/>
          <w:szCs w:val="28"/>
          <w:highlight w:val="none"/>
        </w:rPr>
        <w:t>定制化软件开发因子选择表（功能点法）</w:t>
      </w:r>
    </w:p>
    <w:tbl>
      <w:tblPr>
        <w:tblStyle w:val="24"/>
        <w:tblW w:w="4998" w:type="pct"/>
        <w:jc w:val="center"/>
        <w:tblLayout w:type="autofit"/>
        <w:tblCellMar>
          <w:top w:w="0" w:type="dxa"/>
          <w:left w:w="108" w:type="dxa"/>
          <w:bottom w:w="0" w:type="dxa"/>
          <w:right w:w="108" w:type="dxa"/>
        </w:tblCellMar>
      </w:tblPr>
      <w:tblGrid>
        <w:gridCol w:w="1471"/>
        <w:gridCol w:w="4115"/>
        <w:gridCol w:w="1268"/>
        <w:gridCol w:w="1665"/>
      </w:tblGrid>
      <w:tr w14:paraId="41088E91">
        <w:tblPrEx>
          <w:tblCellMar>
            <w:top w:w="0" w:type="dxa"/>
            <w:left w:w="108" w:type="dxa"/>
            <w:bottom w:w="0" w:type="dxa"/>
            <w:right w:w="108" w:type="dxa"/>
          </w:tblCellMar>
        </w:tblPrEx>
        <w:trPr>
          <w:jc w:val="center"/>
        </w:trPr>
        <w:tc>
          <w:tcPr>
            <w:tcW w:w="3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346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因子类型及判断标准</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65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参考取值</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AA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应用系统取值</w:t>
            </w:r>
          </w:p>
        </w:tc>
      </w:tr>
      <w:tr w14:paraId="427FC347">
        <w:tblPrEx>
          <w:tblCellMar>
            <w:top w:w="0" w:type="dxa"/>
            <w:left w:w="108" w:type="dxa"/>
            <w:bottom w:w="0" w:type="dxa"/>
            <w:right w:w="108" w:type="dxa"/>
          </w:tblCellMar>
        </w:tblPrEx>
        <w:trPr>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5CB36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一、应用领域调整因子（AT）</w:t>
            </w:r>
          </w:p>
        </w:tc>
      </w:tr>
      <w:tr w14:paraId="4DA44340">
        <w:tblPrEx>
          <w:tblCellMar>
            <w:top w:w="0" w:type="dxa"/>
            <w:left w:w="108" w:type="dxa"/>
            <w:bottom w:w="0" w:type="dxa"/>
            <w:right w:w="108" w:type="dxa"/>
          </w:tblCellMar>
        </w:tblPrEx>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11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应用类型</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F4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范围</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F8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调整因子</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2E2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选择</w:t>
            </w:r>
          </w:p>
        </w:tc>
      </w:tr>
      <w:tr w14:paraId="169C9D54">
        <w:tblPrEx>
          <w:tblCellMar>
            <w:top w:w="0" w:type="dxa"/>
            <w:left w:w="108" w:type="dxa"/>
            <w:bottom w:w="0" w:type="dxa"/>
            <w:right w:w="108" w:type="dxa"/>
          </w:tblCellMar>
        </w:tblPrEx>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54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业务处理</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B2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OA、公文，人事、会计、工资、销售等经营管理及业务处理用软件</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DC9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1.0</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75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r>
      <w:tr w14:paraId="40FC0D0F">
        <w:tblPrEx>
          <w:tblCellMar>
            <w:top w:w="0" w:type="dxa"/>
            <w:left w:w="108" w:type="dxa"/>
            <w:bottom w:w="0" w:type="dxa"/>
            <w:right w:w="108" w:type="dxa"/>
          </w:tblCellMar>
        </w:tblPrEx>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6C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科技、应用集成</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17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科学计算、数据模拟、空白表格程序、统计、CAE（计算机辅助工程）等；企业服务总线、应用集成等</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7E37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1.2</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05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76DFB430">
        <w:tblPrEx>
          <w:tblCellMar>
            <w:top w:w="0" w:type="dxa"/>
            <w:left w:w="108" w:type="dxa"/>
            <w:bottom w:w="0" w:type="dxa"/>
            <w:right w:w="108" w:type="dxa"/>
          </w:tblCellMar>
        </w:tblPrEx>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89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多媒体</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7AD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图表</w:t>
            </w:r>
            <w:r>
              <w:rPr>
                <w:rFonts w:hint="default" w:ascii="Times New Roman" w:hAnsi="Times New Roman" w:eastAsia="宋体" w:cs="Times New Roman"/>
                <w:kern w:val="0"/>
                <w:sz w:val="24"/>
                <w:szCs w:val="24"/>
                <w:highlight w:val="none"/>
                <w:lang w:eastAsia="zh-CN" w:bidi="ar"/>
              </w:rPr>
              <w:t>，</w:t>
            </w:r>
            <w:r>
              <w:rPr>
                <w:rFonts w:hint="default" w:ascii="Times New Roman" w:hAnsi="Times New Roman" w:eastAsia="宋体" w:cs="Times New Roman"/>
                <w:kern w:val="0"/>
                <w:sz w:val="24"/>
                <w:szCs w:val="24"/>
                <w:highlight w:val="none"/>
                <w:lang w:bidi="ar"/>
              </w:rPr>
              <w:t>影像</w:t>
            </w:r>
            <w:r>
              <w:rPr>
                <w:rFonts w:hint="default" w:ascii="Times New Roman" w:hAnsi="Times New Roman" w:eastAsia="宋体" w:cs="Times New Roman"/>
                <w:kern w:val="0"/>
                <w:sz w:val="24"/>
                <w:szCs w:val="24"/>
                <w:highlight w:val="none"/>
                <w:lang w:eastAsia="zh-CN" w:bidi="ar"/>
              </w:rPr>
              <w:t>，</w:t>
            </w:r>
            <w:r>
              <w:rPr>
                <w:rFonts w:hint="default" w:ascii="Times New Roman" w:hAnsi="Times New Roman" w:eastAsia="宋体" w:cs="Times New Roman"/>
                <w:kern w:val="0"/>
                <w:sz w:val="24"/>
                <w:szCs w:val="24"/>
                <w:highlight w:val="none"/>
                <w:lang w:bidi="ar"/>
              </w:rPr>
              <w:t>声音等多媒体应用领域</w:t>
            </w:r>
            <w:r>
              <w:rPr>
                <w:rFonts w:hint="default" w:ascii="Times New Roman" w:hAnsi="Times New Roman" w:eastAsia="宋体" w:cs="Times New Roman"/>
                <w:kern w:val="0"/>
                <w:sz w:val="24"/>
                <w:szCs w:val="24"/>
                <w:highlight w:val="none"/>
                <w:lang w:eastAsia="zh-CN" w:bidi="ar"/>
              </w:rPr>
              <w:t>，</w:t>
            </w:r>
            <w:r>
              <w:rPr>
                <w:rFonts w:hint="default" w:ascii="Times New Roman" w:hAnsi="Times New Roman" w:eastAsia="宋体" w:cs="Times New Roman"/>
                <w:kern w:val="0"/>
                <w:sz w:val="24"/>
                <w:szCs w:val="24"/>
                <w:highlight w:val="none"/>
                <w:lang w:bidi="ar"/>
              </w:rPr>
              <w:t>地理信息系统</w:t>
            </w:r>
            <w:r>
              <w:rPr>
                <w:rFonts w:hint="default" w:ascii="Times New Roman" w:hAnsi="Times New Roman" w:eastAsia="宋体" w:cs="Times New Roman"/>
                <w:kern w:val="0"/>
                <w:sz w:val="24"/>
                <w:szCs w:val="24"/>
                <w:highlight w:val="none"/>
                <w:lang w:eastAsia="zh-CN" w:bidi="ar"/>
              </w:rPr>
              <w:t>，</w:t>
            </w:r>
            <w:r>
              <w:rPr>
                <w:rFonts w:hint="default" w:ascii="Times New Roman" w:hAnsi="Times New Roman" w:eastAsia="宋体" w:cs="Times New Roman"/>
                <w:kern w:val="0"/>
                <w:sz w:val="24"/>
                <w:szCs w:val="24"/>
                <w:highlight w:val="none"/>
                <w:lang w:bidi="ar"/>
              </w:rPr>
              <w:t>教育和娱</w:t>
            </w:r>
            <w:r>
              <w:rPr>
                <w:rFonts w:hint="default" w:ascii="Times New Roman" w:hAnsi="Times New Roman" w:eastAsia="宋体" w:cs="Times New Roman"/>
                <w:kern w:val="0"/>
                <w:sz w:val="24"/>
                <w:szCs w:val="24"/>
                <w:highlight w:val="none"/>
                <w:lang w:eastAsia="zh-CN" w:bidi="ar"/>
              </w:rPr>
              <w:t>乐使</w:t>
            </w:r>
            <w:r>
              <w:rPr>
                <w:rFonts w:hint="default" w:ascii="Times New Roman" w:hAnsi="Times New Roman" w:eastAsia="宋体" w:cs="Times New Roman"/>
                <w:kern w:val="0"/>
                <w:sz w:val="24"/>
                <w:szCs w:val="24"/>
                <w:highlight w:val="none"/>
                <w:lang w:bidi="ar"/>
              </w:rPr>
              <w:t>用等</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63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1.3</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D9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74A836FA">
        <w:tblPrEx>
          <w:tblCellMar>
            <w:top w:w="0" w:type="dxa"/>
            <w:left w:w="108" w:type="dxa"/>
            <w:bottom w:w="0" w:type="dxa"/>
            <w:right w:w="108" w:type="dxa"/>
          </w:tblCellMar>
        </w:tblPrEx>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EFA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智能信息</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AD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自然语言处理，人工智能，专家系统</w:t>
            </w:r>
            <w:r>
              <w:rPr>
                <w:rFonts w:hint="default" w:ascii="Times New Roman" w:hAnsi="Times New Roman" w:eastAsia="宋体" w:cs="Times New Roman"/>
                <w:kern w:val="0"/>
                <w:sz w:val="24"/>
                <w:szCs w:val="24"/>
                <w:highlight w:val="none"/>
                <w:lang w:eastAsia="zh-CN" w:bidi="ar"/>
              </w:rPr>
              <w:t>，</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75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1.7</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65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626731FF">
        <w:tblPrEx>
          <w:tblCellMar>
            <w:top w:w="0" w:type="dxa"/>
            <w:left w:w="108" w:type="dxa"/>
            <w:bottom w:w="0" w:type="dxa"/>
            <w:right w:w="108" w:type="dxa"/>
          </w:tblCellMar>
        </w:tblPrEx>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05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系统</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DB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操作系统，语言处理程序，DBMS数据库系统，人与机器的接口，窗口系统，CASE工具，实用程序等</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13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1.7</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F2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74E1D9AF">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19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通信控制</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E5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通信协议</w:t>
            </w:r>
            <w:r>
              <w:rPr>
                <w:rFonts w:hint="default" w:ascii="Times New Roman" w:hAnsi="Times New Roman" w:eastAsia="宋体" w:cs="Times New Roman"/>
                <w:kern w:val="0"/>
                <w:sz w:val="24"/>
                <w:szCs w:val="24"/>
                <w:highlight w:val="none"/>
                <w:lang w:eastAsia="zh-CN" w:bidi="ar"/>
              </w:rPr>
              <w:t>，</w:t>
            </w:r>
            <w:r>
              <w:rPr>
                <w:rFonts w:hint="default" w:ascii="Times New Roman" w:hAnsi="Times New Roman" w:eastAsia="宋体" w:cs="Times New Roman"/>
                <w:kern w:val="0"/>
                <w:sz w:val="24"/>
                <w:szCs w:val="24"/>
                <w:highlight w:val="none"/>
                <w:lang w:bidi="ar"/>
              </w:rPr>
              <w:t>仿真</w:t>
            </w:r>
            <w:r>
              <w:rPr>
                <w:rFonts w:hint="default" w:ascii="Times New Roman" w:hAnsi="Times New Roman" w:eastAsia="宋体" w:cs="Times New Roman"/>
                <w:kern w:val="0"/>
                <w:sz w:val="24"/>
                <w:szCs w:val="24"/>
                <w:highlight w:val="none"/>
                <w:lang w:eastAsia="zh-CN" w:bidi="ar"/>
              </w:rPr>
              <w:t>，</w:t>
            </w:r>
            <w:r>
              <w:rPr>
                <w:rFonts w:hint="default" w:ascii="Times New Roman" w:hAnsi="Times New Roman" w:eastAsia="宋体" w:cs="Times New Roman"/>
                <w:kern w:val="0"/>
                <w:sz w:val="24"/>
                <w:szCs w:val="24"/>
                <w:highlight w:val="none"/>
                <w:lang w:bidi="ar"/>
              </w:rPr>
              <w:t>交换机软件</w:t>
            </w:r>
            <w:r>
              <w:rPr>
                <w:rFonts w:hint="default" w:ascii="Times New Roman" w:hAnsi="Times New Roman" w:eastAsia="宋体" w:cs="Times New Roman"/>
                <w:kern w:val="0"/>
                <w:sz w:val="24"/>
                <w:szCs w:val="24"/>
                <w:highlight w:val="none"/>
                <w:lang w:eastAsia="zh-CN" w:bidi="ar"/>
              </w:rPr>
              <w:t>，</w:t>
            </w:r>
            <w:r>
              <w:rPr>
                <w:rFonts w:hint="default" w:ascii="Times New Roman" w:hAnsi="Times New Roman" w:eastAsia="宋体" w:cs="Times New Roman"/>
                <w:kern w:val="0"/>
                <w:sz w:val="24"/>
                <w:szCs w:val="24"/>
                <w:highlight w:val="none"/>
                <w:lang w:bidi="ar"/>
              </w:rPr>
              <w:t>GPS等</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9D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1.9</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97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6574BB78">
        <w:tblPrEx>
          <w:tblCellMar>
            <w:top w:w="0" w:type="dxa"/>
            <w:left w:w="108" w:type="dxa"/>
            <w:bottom w:w="0" w:type="dxa"/>
            <w:right w:w="108" w:type="dxa"/>
          </w:tblCellMar>
        </w:tblPrEx>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5F6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流程控制</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B6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生产管理，CAM（计算机辅助制造），CIM（计算机集成制造），仪器控制，机器人控制，实时控制，内置型软件等</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D94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2.0</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52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526254A6">
        <w:tblPrEx>
          <w:tblCellMar>
            <w:top w:w="0" w:type="dxa"/>
            <w:left w:w="108" w:type="dxa"/>
            <w:bottom w:w="0" w:type="dxa"/>
            <w:right w:w="108" w:type="dxa"/>
          </w:tblCellMar>
        </w:tblPrEx>
        <w:trPr>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5E9D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二、质量及特性调整因子（QR）（性能效率 + 兼容性 + 可靠性 + 可移植性）X 0.025 + 1</w:t>
            </w:r>
          </w:p>
        </w:tc>
      </w:tr>
      <w:tr w14:paraId="14AE5B56">
        <w:tblPrEx>
          <w:tblCellMar>
            <w:top w:w="0" w:type="dxa"/>
            <w:left w:w="108" w:type="dxa"/>
            <w:bottom w:w="0" w:type="dxa"/>
            <w:right w:w="108" w:type="dxa"/>
          </w:tblCellMar>
        </w:tblPrEx>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4F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调整因子</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3B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判断标准</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CB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影响度</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5E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选择</w:t>
            </w:r>
          </w:p>
        </w:tc>
      </w:tr>
      <w:tr w14:paraId="03F486E3">
        <w:tblPrEx>
          <w:tblCellMar>
            <w:top w:w="0" w:type="dxa"/>
            <w:left w:w="108" w:type="dxa"/>
            <w:bottom w:w="0" w:type="dxa"/>
            <w:right w:w="108" w:type="dxa"/>
          </w:tblCellMar>
        </w:tblPrEx>
        <w:trPr>
          <w:jc w:val="center"/>
        </w:trPr>
        <w:tc>
          <w:tcPr>
            <w:tcW w:w="8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951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性能效率</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D73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参考GB/T25000.10-2016对性能效率提出的要求</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BD9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F5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r>
      <w:tr w14:paraId="2A728708">
        <w:tblPrEx>
          <w:tblCellMar>
            <w:top w:w="0" w:type="dxa"/>
            <w:left w:w="108" w:type="dxa"/>
            <w:bottom w:w="0" w:type="dxa"/>
            <w:right w:w="108" w:type="dxa"/>
          </w:tblCellMar>
        </w:tblPrEx>
        <w:trPr>
          <w:jc w:val="center"/>
        </w:trPr>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D63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B0A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没有明示对性能效率的要求</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98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3A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2DE9AA1F">
        <w:tblPrEx>
          <w:tblCellMar>
            <w:top w:w="0" w:type="dxa"/>
            <w:left w:w="108" w:type="dxa"/>
            <w:bottom w:w="0" w:type="dxa"/>
            <w:right w:w="108" w:type="dxa"/>
          </w:tblCellMar>
        </w:tblPrEx>
        <w:trPr>
          <w:jc w:val="center"/>
        </w:trPr>
        <w:tc>
          <w:tcPr>
            <w:tcW w:w="8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E12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兼容性</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B2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参考GB/T25000.10-2016对兼容性提出的要求</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AE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A3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r>
      <w:tr w14:paraId="6DEABFA2">
        <w:tblPrEx>
          <w:tblCellMar>
            <w:top w:w="0" w:type="dxa"/>
            <w:left w:w="108" w:type="dxa"/>
            <w:bottom w:w="0" w:type="dxa"/>
            <w:right w:w="108" w:type="dxa"/>
          </w:tblCellMar>
        </w:tblPrEx>
        <w:trPr>
          <w:jc w:val="center"/>
        </w:trPr>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22E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77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没有明示对兼容性的要求</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57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61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2666D010">
        <w:tblPrEx>
          <w:tblCellMar>
            <w:top w:w="0" w:type="dxa"/>
            <w:left w:w="108" w:type="dxa"/>
            <w:bottom w:w="0" w:type="dxa"/>
            <w:right w:w="108" w:type="dxa"/>
          </w:tblCellMar>
        </w:tblPrEx>
        <w:trPr>
          <w:jc w:val="center"/>
        </w:trPr>
        <w:tc>
          <w:tcPr>
            <w:tcW w:w="8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D55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可靠性</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0F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参考GB/T25000.10-2016对可靠性提出的要求</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13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AFD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r>
      <w:tr w14:paraId="00345CB4">
        <w:tblPrEx>
          <w:tblCellMar>
            <w:top w:w="0" w:type="dxa"/>
            <w:left w:w="108" w:type="dxa"/>
            <w:bottom w:w="0" w:type="dxa"/>
            <w:right w:w="108" w:type="dxa"/>
          </w:tblCellMar>
        </w:tblPrEx>
        <w:trPr>
          <w:jc w:val="center"/>
        </w:trPr>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529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57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没有明示对可靠性的要求</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80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66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6F02DC8C">
        <w:tblPrEx>
          <w:tblCellMar>
            <w:top w:w="0" w:type="dxa"/>
            <w:left w:w="108" w:type="dxa"/>
            <w:bottom w:w="0" w:type="dxa"/>
            <w:right w:w="108" w:type="dxa"/>
          </w:tblCellMar>
        </w:tblPrEx>
        <w:trPr>
          <w:jc w:val="center"/>
        </w:trPr>
        <w:tc>
          <w:tcPr>
            <w:tcW w:w="8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F140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可移植性</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85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参考GB/T25000.10-2016对可移植性提出的要求</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83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E4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r>
      <w:tr w14:paraId="160EDE2C">
        <w:tblPrEx>
          <w:tblCellMar>
            <w:top w:w="0" w:type="dxa"/>
            <w:left w:w="108" w:type="dxa"/>
            <w:bottom w:w="0" w:type="dxa"/>
            <w:right w:w="108" w:type="dxa"/>
          </w:tblCellMar>
        </w:tblPrEx>
        <w:trPr>
          <w:jc w:val="center"/>
        </w:trPr>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0E8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F5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没有明示对可移植性的要求</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78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FB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310ED119">
        <w:tblPrEx>
          <w:tblCellMar>
            <w:top w:w="0" w:type="dxa"/>
            <w:left w:w="108" w:type="dxa"/>
            <w:bottom w:w="0" w:type="dxa"/>
            <w:right w:w="108" w:type="dxa"/>
          </w:tblCellMar>
        </w:tblPrEx>
        <w:trPr>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B60D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三、开发语言调整因子（SL）</w:t>
            </w:r>
          </w:p>
        </w:tc>
      </w:tr>
      <w:tr w14:paraId="0CEF41D5">
        <w:tblPrEx>
          <w:tblCellMar>
            <w:top w:w="0" w:type="dxa"/>
            <w:left w:w="108" w:type="dxa"/>
            <w:bottom w:w="0" w:type="dxa"/>
            <w:right w:w="108" w:type="dxa"/>
          </w:tblCellMar>
        </w:tblPrEx>
        <w:trPr>
          <w:jc w:val="center"/>
        </w:trPr>
        <w:tc>
          <w:tcPr>
            <w:tcW w:w="3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3B8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语言/平台分类</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573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调整因子</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C6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选择</w:t>
            </w:r>
          </w:p>
        </w:tc>
      </w:tr>
      <w:tr w14:paraId="5962C743">
        <w:tblPrEx>
          <w:tblCellMar>
            <w:top w:w="0" w:type="dxa"/>
            <w:left w:w="108" w:type="dxa"/>
            <w:bottom w:w="0" w:type="dxa"/>
            <w:right w:w="108" w:type="dxa"/>
          </w:tblCellMar>
        </w:tblPrEx>
        <w:trPr>
          <w:jc w:val="center"/>
        </w:trPr>
        <w:tc>
          <w:tcPr>
            <w:tcW w:w="3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E8B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C及其他同级别语言/平台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CB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1.2</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58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69B34AE4">
        <w:tblPrEx>
          <w:tblCellMar>
            <w:top w:w="0" w:type="dxa"/>
            <w:left w:w="108" w:type="dxa"/>
            <w:bottom w:w="0" w:type="dxa"/>
            <w:right w:w="108" w:type="dxa"/>
          </w:tblCellMar>
        </w:tblPrEx>
        <w:trPr>
          <w:jc w:val="center"/>
        </w:trPr>
        <w:tc>
          <w:tcPr>
            <w:tcW w:w="3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DB6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JAVA、C++、C# 及其他同级别语言/平台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6F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1.0</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39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r>
      <w:tr w14:paraId="5BAC61AA">
        <w:tblPrEx>
          <w:tblCellMar>
            <w:top w:w="0" w:type="dxa"/>
            <w:left w:w="108" w:type="dxa"/>
            <w:bottom w:w="0" w:type="dxa"/>
            <w:right w:w="108" w:type="dxa"/>
          </w:tblCellMar>
        </w:tblPrEx>
        <w:trPr>
          <w:jc w:val="center"/>
        </w:trPr>
        <w:tc>
          <w:tcPr>
            <w:tcW w:w="3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E1F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PowerBuilder、ASP、PHP，JavaScript及其他同级别语言/平台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D8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0.8</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6A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50928620">
        <w:tblPrEx>
          <w:tblCellMar>
            <w:top w:w="0" w:type="dxa"/>
            <w:left w:w="108" w:type="dxa"/>
            <w:bottom w:w="0" w:type="dxa"/>
            <w:right w:w="108" w:type="dxa"/>
          </w:tblCellMar>
        </w:tblPrEx>
        <w:trPr>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52FB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四、开发团队背景调整因子（DT）</w:t>
            </w:r>
          </w:p>
        </w:tc>
      </w:tr>
      <w:tr w14:paraId="316D9FF4">
        <w:tblPrEx>
          <w:tblCellMar>
            <w:top w:w="0" w:type="dxa"/>
            <w:left w:w="108" w:type="dxa"/>
            <w:bottom w:w="0" w:type="dxa"/>
            <w:right w:w="108" w:type="dxa"/>
          </w:tblCellMar>
        </w:tblPrEx>
        <w:trPr>
          <w:jc w:val="center"/>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24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调整因子</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654E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判断标准</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2E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影响度</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A8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选择</w:t>
            </w:r>
          </w:p>
        </w:tc>
      </w:tr>
      <w:tr w14:paraId="0D2FE214">
        <w:tblPrEx>
          <w:tblCellMar>
            <w:top w:w="0" w:type="dxa"/>
            <w:left w:w="108" w:type="dxa"/>
            <w:bottom w:w="0" w:type="dxa"/>
            <w:right w:w="108" w:type="dxa"/>
          </w:tblCellMar>
        </w:tblPrEx>
        <w:trPr>
          <w:jc w:val="center"/>
        </w:trPr>
        <w:tc>
          <w:tcPr>
            <w:tcW w:w="8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41A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行业和项目背景（同类行业及项目的以往经验）</w:t>
            </w: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0D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为本行业开发过类似的项目</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B83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0.8</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B4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r>
      <w:tr w14:paraId="6C1D9358">
        <w:tblPrEx>
          <w:tblCellMar>
            <w:top w:w="0" w:type="dxa"/>
            <w:left w:w="108" w:type="dxa"/>
            <w:bottom w:w="0" w:type="dxa"/>
            <w:right w:w="108" w:type="dxa"/>
          </w:tblCellMar>
        </w:tblPrEx>
        <w:trPr>
          <w:jc w:val="center"/>
        </w:trPr>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A09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B3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为其他行业开发过类似的项目，或为本行业开发过不同但相关的项目</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69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1.0</w:t>
            </w:r>
          </w:p>
        </w:tc>
        <w:tc>
          <w:tcPr>
            <w:tcW w:w="9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D58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3E9C3C82">
        <w:tblPrEx>
          <w:tblCellMar>
            <w:top w:w="0" w:type="dxa"/>
            <w:left w:w="108" w:type="dxa"/>
            <w:bottom w:w="0" w:type="dxa"/>
            <w:right w:w="108" w:type="dxa"/>
          </w:tblCellMar>
        </w:tblPrEx>
        <w:trPr>
          <w:jc w:val="center"/>
        </w:trPr>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D1E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2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DA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没有同类项目的背景</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63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1.2</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F3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bl>
    <w:p w14:paraId="1E9785D0">
      <w:pPr>
        <w:rPr>
          <w:rFonts w:hint="eastAsia" w:ascii="仿宋_GB2312" w:eastAsia="仿宋_GB2312"/>
          <w:sz w:val="24"/>
          <w:szCs w:val="24"/>
          <w:highlight w:val="none"/>
        </w:rPr>
      </w:pPr>
      <w:r>
        <w:rPr>
          <w:rFonts w:hint="eastAsia" w:ascii="仿宋_GB2312" w:eastAsia="仿宋_GB2312"/>
          <w:sz w:val="24"/>
          <w:szCs w:val="24"/>
          <w:highlight w:val="none"/>
        </w:rPr>
        <w:br w:type="page"/>
      </w:r>
    </w:p>
    <w:p w14:paraId="6B4257DB">
      <w:pPr>
        <w:pStyle w:val="13"/>
        <w:ind w:firstLine="560"/>
        <w:jc w:val="center"/>
        <w:rPr>
          <w:rFonts w:hint="default"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w:t>
      </w:r>
      <w:r>
        <w:rPr>
          <w:rFonts w:hint="default" w:ascii="Times New Roman" w:hAnsi="Times New Roman" w:eastAsia="黑体" w:cs="Times New Roman"/>
          <w:b w:val="0"/>
          <w:bCs w:val="0"/>
          <w:sz w:val="28"/>
          <w:szCs w:val="28"/>
          <w:highlight w:val="none"/>
        </w:rPr>
        <w:t>-</w:t>
      </w:r>
      <w:r>
        <w:rPr>
          <w:rFonts w:hint="eastAsia" w:ascii="Times New Roman" w:hAnsi="Times New Roman" w:eastAsia="黑体" w:cs="Times New Roman"/>
          <w:b w:val="0"/>
          <w:bCs w:val="0"/>
          <w:sz w:val="28"/>
          <w:szCs w:val="28"/>
          <w:highlight w:val="none"/>
        </w:rPr>
        <w:t>7</w:t>
      </w:r>
      <w:r>
        <w:rPr>
          <w:rFonts w:hint="default" w:ascii="Times New Roman" w:hAnsi="Times New Roman" w:eastAsia="黑体" w:cs="Times New Roman"/>
          <w:b w:val="0"/>
          <w:bCs w:val="0"/>
          <w:sz w:val="28"/>
          <w:szCs w:val="28"/>
          <w:highlight w:val="none"/>
        </w:rPr>
        <w:t xml:space="preserve"> XX</w:t>
      </w:r>
      <w:r>
        <w:rPr>
          <w:rFonts w:hint="eastAsia" w:ascii="Times New Roman" w:hAnsi="Times New Roman" w:eastAsia="黑体" w:cs="Times New Roman"/>
          <w:b w:val="0"/>
          <w:bCs w:val="0"/>
          <w:sz w:val="28"/>
          <w:szCs w:val="28"/>
          <w:highlight w:val="none"/>
        </w:rPr>
        <w:t>定制化软件开发功能点清单（功能点法）</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563"/>
        <w:gridCol w:w="736"/>
        <w:gridCol w:w="740"/>
        <w:gridCol w:w="2070"/>
        <w:gridCol w:w="1176"/>
        <w:gridCol w:w="1140"/>
        <w:gridCol w:w="1534"/>
      </w:tblGrid>
      <w:tr w14:paraId="3669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17" w:type="pct"/>
            <w:shd w:val="clear" w:color="auto" w:fill="auto"/>
            <w:vAlign w:val="center"/>
          </w:tcPr>
          <w:p w14:paraId="10636631">
            <w:pPr>
              <w:widowControl/>
              <w:spacing w:line="240" w:lineRule="auto"/>
              <w:ind w:firstLine="0" w:firstLineChars="0"/>
              <w:jc w:val="center"/>
              <w:rPr>
                <w:rFonts w:hint="default" w:ascii="Times New Roman" w:hAnsi="Times New Roman" w:eastAsia="宋体" w:cs="Times New Roman"/>
                <w:b/>
                <w:bCs/>
                <w:kern w:val="0"/>
                <w:sz w:val="24"/>
                <w:szCs w:val="24"/>
                <w:highlight w:val="none"/>
                <w:lang w:eastAsia="zh-CN"/>
              </w:rPr>
            </w:pPr>
            <w:r>
              <w:rPr>
                <w:rFonts w:hint="default" w:ascii="Times New Roman" w:hAnsi="Times New Roman" w:eastAsia="宋体" w:cs="Times New Roman"/>
                <w:b/>
                <w:bCs/>
                <w:kern w:val="0"/>
                <w:sz w:val="24"/>
                <w:szCs w:val="24"/>
                <w:highlight w:val="none"/>
                <w:lang w:val="en-US" w:eastAsia="zh-CN"/>
              </w:rPr>
              <w:t>一级模块</w:t>
            </w:r>
          </w:p>
        </w:tc>
        <w:tc>
          <w:tcPr>
            <w:tcW w:w="316" w:type="pct"/>
            <w:shd w:val="clear" w:color="auto" w:fill="auto"/>
            <w:vAlign w:val="center"/>
          </w:tcPr>
          <w:p w14:paraId="080CFB97">
            <w:pPr>
              <w:widowControl/>
              <w:spacing w:line="240" w:lineRule="auto"/>
              <w:ind w:firstLine="0" w:firstLineChars="0"/>
              <w:jc w:val="center"/>
              <w:rPr>
                <w:rFonts w:hint="default" w:ascii="Times New Roman" w:hAnsi="Times New Roman" w:eastAsia="宋体" w:cs="Times New Roman"/>
                <w:b/>
                <w:bCs/>
                <w:kern w:val="0"/>
                <w:sz w:val="24"/>
                <w:szCs w:val="24"/>
                <w:highlight w:val="none"/>
                <w:lang w:eastAsia="zh-CN"/>
              </w:rPr>
            </w:pPr>
            <w:r>
              <w:rPr>
                <w:rFonts w:hint="default" w:ascii="Times New Roman" w:hAnsi="Times New Roman" w:eastAsia="宋体" w:cs="Times New Roman"/>
                <w:b/>
                <w:bCs/>
                <w:kern w:val="0"/>
                <w:sz w:val="24"/>
                <w:szCs w:val="24"/>
                <w:highlight w:val="none"/>
                <w:lang w:val="en-US" w:eastAsia="zh-CN"/>
              </w:rPr>
              <w:t>二级模块</w:t>
            </w:r>
          </w:p>
        </w:tc>
        <w:tc>
          <w:tcPr>
            <w:tcW w:w="410" w:type="pct"/>
            <w:shd w:val="clear" w:color="auto" w:fill="auto"/>
            <w:vAlign w:val="center"/>
          </w:tcPr>
          <w:p w14:paraId="0C27F1AD">
            <w:pPr>
              <w:widowControl/>
              <w:spacing w:line="240" w:lineRule="auto"/>
              <w:ind w:firstLine="0" w:firstLineChars="0"/>
              <w:jc w:val="center"/>
              <w:rPr>
                <w:rFonts w:hint="default" w:ascii="Times New Roman" w:hAnsi="Times New Roman" w:eastAsia="宋体" w:cs="Times New Roman"/>
                <w:b/>
                <w:bCs/>
                <w:kern w:val="0"/>
                <w:sz w:val="24"/>
                <w:szCs w:val="24"/>
                <w:highlight w:val="none"/>
                <w:lang w:eastAsia="zh-CN"/>
              </w:rPr>
            </w:pPr>
            <w:r>
              <w:rPr>
                <w:rFonts w:hint="default" w:ascii="Times New Roman" w:hAnsi="Times New Roman" w:eastAsia="宋体" w:cs="Times New Roman"/>
                <w:b/>
                <w:bCs/>
                <w:kern w:val="0"/>
                <w:sz w:val="24"/>
                <w:szCs w:val="24"/>
                <w:highlight w:val="none"/>
                <w:lang w:val="en-US" w:eastAsia="zh-CN"/>
              </w:rPr>
              <w:t>三级模块</w:t>
            </w:r>
          </w:p>
        </w:tc>
        <w:tc>
          <w:tcPr>
            <w:tcW w:w="454" w:type="pct"/>
            <w:shd w:val="clear" w:color="auto" w:fill="auto"/>
            <w:vAlign w:val="center"/>
          </w:tcPr>
          <w:p w14:paraId="5B173038">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lang w:val="en-US" w:eastAsia="zh-CN"/>
              </w:rPr>
              <w:t>计数项</w:t>
            </w:r>
            <w:r>
              <w:rPr>
                <w:rFonts w:hint="default" w:ascii="Times New Roman" w:hAnsi="Times New Roman" w:eastAsia="宋体" w:cs="Times New Roman"/>
                <w:b/>
                <w:bCs/>
                <w:kern w:val="0"/>
                <w:sz w:val="24"/>
                <w:szCs w:val="24"/>
                <w:highlight w:val="none"/>
              </w:rPr>
              <w:t>名称</w:t>
            </w:r>
          </w:p>
        </w:tc>
        <w:tc>
          <w:tcPr>
            <w:tcW w:w="1182" w:type="pct"/>
            <w:shd w:val="clear" w:color="auto" w:fill="auto"/>
            <w:vAlign w:val="center"/>
          </w:tcPr>
          <w:p w14:paraId="1BDB993A">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类别</w:t>
            </w:r>
          </w:p>
        </w:tc>
        <w:tc>
          <w:tcPr>
            <w:tcW w:w="709" w:type="pct"/>
            <w:shd w:val="clear" w:color="auto" w:fill="auto"/>
            <w:vAlign w:val="center"/>
          </w:tcPr>
          <w:p w14:paraId="752C392A">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UFP（未经调整的功能点）</w:t>
            </w:r>
          </w:p>
        </w:tc>
        <w:tc>
          <w:tcPr>
            <w:tcW w:w="688" w:type="pct"/>
            <w:shd w:val="clear" w:color="auto" w:fill="auto"/>
            <w:vAlign w:val="center"/>
          </w:tcPr>
          <w:p w14:paraId="4BAB070A">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复用程度</w:t>
            </w:r>
          </w:p>
        </w:tc>
        <w:tc>
          <w:tcPr>
            <w:tcW w:w="919" w:type="pct"/>
            <w:shd w:val="clear" w:color="auto" w:fill="auto"/>
            <w:vAlign w:val="center"/>
          </w:tcPr>
          <w:p w14:paraId="2F63DE57">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 xml:space="preserve">US </w:t>
            </w:r>
            <w:r>
              <w:rPr>
                <w:rFonts w:hint="default" w:ascii="Times New Roman" w:hAnsi="Times New Roman" w:eastAsia="宋体" w:cs="Times New Roman"/>
                <w:b/>
                <w:bCs/>
                <w:kern w:val="0"/>
                <w:sz w:val="24"/>
                <w:szCs w:val="24"/>
                <w:highlight w:val="none"/>
                <w:lang w:eastAsia="zh-CN"/>
              </w:rPr>
              <w:t>（</w:t>
            </w:r>
            <w:r>
              <w:rPr>
                <w:rFonts w:hint="default" w:ascii="Times New Roman" w:hAnsi="Times New Roman" w:eastAsia="宋体" w:cs="Times New Roman"/>
                <w:b/>
                <w:bCs/>
                <w:kern w:val="0"/>
                <w:sz w:val="24"/>
                <w:szCs w:val="24"/>
                <w:highlight w:val="none"/>
              </w:rPr>
              <w:t>经复用度调整后的功能点）</w:t>
            </w:r>
          </w:p>
        </w:tc>
      </w:tr>
      <w:tr w14:paraId="74F1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7" w:type="pct"/>
            <w:vMerge w:val="restart"/>
            <w:shd w:val="clear" w:color="auto" w:fill="auto"/>
            <w:vAlign w:val="center"/>
          </w:tcPr>
          <w:p w14:paraId="2ACE86D6">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XX系统</w:t>
            </w:r>
          </w:p>
        </w:tc>
        <w:tc>
          <w:tcPr>
            <w:tcW w:w="316" w:type="pct"/>
            <w:vMerge w:val="restart"/>
            <w:shd w:val="clear" w:color="auto" w:fill="auto"/>
            <w:vAlign w:val="center"/>
          </w:tcPr>
          <w:p w14:paraId="665E9514">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XX子系统</w:t>
            </w:r>
          </w:p>
        </w:tc>
        <w:tc>
          <w:tcPr>
            <w:tcW w:w="410" w:type="pct"/>
            <w:vMerge w:val="restart"/>
            <w:shd w:val="clear" w:color="auto" w:fill="auto"/>
            <w:vAlign w:val="center"/>
          </w:tcPr>
          <w:p w14:paraId="1ECC1BF7">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XXX模块</w:t>
            </w:r>
          </w:p>
        </w:tc>
        <w:tc>
          <w:tcPr>
            <w:tcW w:w="454" w:type="pct"/>
            <w:shd w:val="clear" w:color="auto" w:fill="auto"/>
            <w:vAlign w:val="center"/>
          </w:tcPr>
          <w:p w14:paraId="08001376">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XX</w:t>
            </w:r>
          </w:p>
        </w:tc>
        <w:tc>
          <w:tcPr>
            <w:tcW w:w="1182" w:type="pct"/>
            <w:shd w:val="clear" w:color="auto" w:fill="auto"/>
            <w:noWrap/>
            <w:vAlign w:val="center"/>
          </w:tcPr>
          <w:p w14:paraId="1DED1EE6">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ILF/EIF/EI/EO/EQ</w:t>
            </w:r>
          </w:p>
        </w:tc>
        <w:tc>
          <w:tcPr>
            <w:tcW w:w="709" w:type="pct"/>
            <w:shd w:val="clear" w:color="auto" w:fill="auto"/>
            <w:noWrap/>
            <w:vAlign w:val="center"/>
          </w:tcPr>
          <w:p w14:paraId="68F88DB2">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688" w:type="pct"/>
            <w:shd w:val="clear" w:color="auto" w:fill="auto"/>
            <w:noWrap/>
            <w:vAlign w:val="center"/>
          </w:tcPr>
          <w:p w14:paraId="77565E0F">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高/中/低</w:t>
            </w:r>
          </w:p>
        </w:tc>
        <w:tc>
          <w:tcPr>
            <w:tcW w:w="919" w:type="pct"/>
            <w:shd w:val="clear" w:color="auto" w:fill="auto"/>
            <w:noWrap/>
            <w:vAlign w:val="center"/>
          </w:tcPr>
          <w:p w14:paraId="0481A2F7">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r>
      <w:tr w14:paraId="620C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7" w:type="pct"/>
            <w:vMerge w:val="continue"/>
            <w:shd w:val="clear" w:color="auto" w:fill="auto"/>
            <w:vAlign w:val="center"/>
          </w:tcPr>
          <w:p w14:paraId="260413E1">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316" w:type="pct"/>
            <w:vMerge w:val="continue"/>
            <w:shd w:val="clear" w:color="auto" w:fill="auto"/>
            <w:vAlign w:val="center"/>
          </w:tcPr>
          <w:p w14:paraId="5603ABEE">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410" w:type="pct"/>
            <w:vMerge w:val="continue"/>
            <w:shd w:val="clear" w:color="auto" w:fill="auto"/>
            <w:vAlign w:val="center"/>
          </w:tcPr>
          <w:p w14:paraId="28EE52A4">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454" w:type="pct"/>
            <w:shd w:val="clear" w:color="auto" w:fill="auto"/>
            <w:vAlign w:val="center"/>
          </w:tcPr>
          <w:p w14:paraId="15AC517A">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w:t>
            </w:r>
          </w:p>
        </w:tc>
        <w:tc>
          <w:tcPr>
            <w:tcW w:w="1182" w:type="pct"/>
            <w:shd w:val="clear" w:color="auto" w:fill="auto"/>
            <w:noWrap/>
            <w:vAlign w:val="center"/>
          </w:tcPr>
          <w:p w14:paraId="25C4FA62">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w:t>
            </w:r>
          </w:p>
        </w:tc>
        <w:tc>
          <w:tcPr>
            <w:tcW w:w="709" w:type="pct"/>
            <w:shd w:val="clear" w:color="auto" w:fill="auto"/>
            <w:noWrap/>
            <w:vAlign w:val="center"/>
          </w:tcPr>
          <w:p w14:paraId="3AC27776">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688" w:type="pct"/>
            <w:shd w:val="clear" w:color="auto" w:fill="auto"/>
            <w:noWrap/>
            <w:vAlign w:val="center"/>
          </w:tcPr>
          <w:p w14:paraId="00553E22">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919" w:type="pct"/>
            <w:shd w:val="clear" w:color="auto" w:fill="auto"/>
            <w:noWrap/>
            <w:vAlign w:val="center"/>
          </w:tcPr>
          <w:p w14:paraId="7572884F">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r>
      <w:tr w14:paraId="4686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7" w:type="pct"/>
            <w:vMerge w:val="continue"/>
            <w:shd w:val="clear" w:color="auto" w:fill="auto"/>
            <w:vAlign w:val="center"/>
          </w:tcPr>
          <w:p w14:paraId="47C65D88">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316" w:type="pct"/>
            <w:vMerge w:val="continue"/>
            <w:shd w:val="clear" w:color="auto" w:fill="auto"/>
            <w:vAlign w:val="center"/>
          </w:tcPr>
          <w:p w14:paraId="4AA269F9">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410" w:type="pct"/>
            <w:vMerge w:val="continue"/>
            <w:shd w:val="clear" w:color="auto" w:fill="auto"/>
            <w:vAlign w:val="center"/>
          </w:tcPr>
          <w:p w14:paraId="642CA00C">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454" w:type="pct"/>
            <w:shd w:val="clear" w:color="auto" w:fill="auto"/>
            <w:vAlign w:val="center"/>
          </w:tcPr>
          <w:p w14:paraId="0D4138D7">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w:t>
            </w:r>
          </w:p>
        </w:tc>
        <w:tc>
          <w:tcPr>
            <w:tcW w:w="1182" w:type="pct"/>
            <w:shd w:val="clear" w:color="auto" w:fill="auto"/>
            <w:noWrap/>
            <w:vAlign w:val="center"/>
          </w:tcPr>
          <w:p w14:paraId="28D719C2">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w:t>
            </w:r>
          </w:p>
        </w:tc>
        <w:tc>
          <w:tcPr>
            <w:tcW w:w="709" w:type="pct"/>
            <w:shd w:val="clear" w:color="auto" w:fill="auto"/>
            <w:noWrap/>
            <w:vAlign w:val="center"/>
          </w:tcPr>
          <w:p w14:paraId="2A123BE1">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688" w:type="pct"/>
            <w:shd w:val="clear" w:color="auto" w:fill="auto"/>
            <w:noWrap/>
            <w:vAlign w:val="center"/>
          </w:tcPr>
          <w:p w14:paraId="22BD1073">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919" w:type="pct"/>
            <w:shd w:val="clear" w:color="auto" w:fill="auto"/>
            <w:noWrap/>
            <w:vAlign w:val="center"/>
          </w:tcPr>
          <w:p w14:paraId="204B1B42">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r>
      <w:tr w14:paraId="1EEC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7" w:type="pct"/>
            <w:vMerge w:val="continue"/>
            <w:shd w:val="clear" w:color="auto" w:fill="auto"/>
            <w:vAlign w:val="center"/>
          </w:tcPr>
          <w:p w14:paraId="52DE4B9B">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316" w:type="pct"/>
            <w:vMerge w:val="continue"/>
            <w:shd w:val="clear" w:color="auto" w:fill="auto"/>
            <w:vAlign w:val="center"/>
          </w:tcPr>
          <w:p w14:paraId="2EF57325">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410" w:type="pct"/>
            <w:vMerge w:val="restart"/>
            <w:shd w:val="clear" w:color="auto" w:fill="auto"/>
            <w:vAlign w:val="center"/>
          </w:tcPr>
          <w:p w14:paraId="14656BA6">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XXX模块</w:t>
            </w:r>
          </w:p>
        </w:tc>
        <w:tc>
          <w:tcPr>
            <w:tcW w:w="454" w:type="pct"/>
            <w:shd w:val="clear" w:color="auto" w:fill="auto"/>
            <w:vAlign w:val="center"/>
          </w:tcPr>
          <w:p w14:paraId="2BD02DD1">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XX</w:t>
            </w:r>
          </w:p>
        </w:tc>
        <w:tc>
          <w:tcPr>
            <w:tcW w:w="1182" w:type="pct"/>
            <w:shd w:val="clear" w:color="auto" w:fill="auto"/>
            <w:noWrap/>
            <w:vAlign w:val="center"/>
          </w:tcPr>
          <w:p w14:paraId="3B231BAB">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ILF/EIF/EI/EO/EQ</w:t>
            </w:r>
          </w:p>
        </w:tc>
        <w:tc>
          <w:tcPr>
            <w:tcW w:w="709" w:type="pct"/>
            <w:shd w:val="clear" w:color="auto" w:fill="auto"/>
            <w:noWrap/>
            <w:vAlign w:val="center"/>
          </w:tcPr>
          <w:p w14:paraId="0D8B3A75">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688" w:type="pct"/>
            <w:shd w:val="clear" w:color="auto" w:fill="auto"/>
            <w:noWrap/>
            <w:vAlign w:val="center"/>
          </w:tcPr>
          <w:p w14:paraId="263E9441">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高/中/低</w:t>
            </w:r>
          </w:p>
        </w:tc>
        <w:tc>
          <w:tcPr>
            <w:tcW w:w="919" w:type="pct"/>
            <w:shd w:val="clear" w:color="auto" w:fill="auto"/>
            <w:noWrap/>
            <w:vAlign w:val="center"/>
          </w:tcPr>
          <w:p w14:paraId="659B721A">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r>
      <w:tr w14:paraId="47D2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7" w:type="pct"/>
            <w:vMerge w:val="continue"/>
            <w:shd w:val="clear" w:color="auto" w:fill="auto"/>
            <w:vAlign w:val="center"/>
          </w:tcPr>
          <w:p w14:paraId="0A6B66EC">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316" w:type="pct"/>
            <w:vMerge w:val="continue"/>
            <w:shd w:val="clear" w:color="auto" w:fill="auto"/>
            <w:vAlign w:val="center"/>
          </w:tcPr>
          <w:p w14:paraId="1EABE4E5">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410" w:type="pct"/>
            <w:vMerge w:val="continue"/>
            <w:shd w:val="clear" w:color="auto" w:fill="auto"/>
            <w:vAlign w:val="center"/>
          </w:tcPr>
          <w:p w14:paraId="0926F042">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454" w:type="pct"/>
            <w:shd w:val="clear" w:color="auto" w:fill="auto"/>
            <w:vAlign w:val="center"/>
          </w:tcPr>
          <w:p w14:paraId="529BF8F2">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w:t>
            </w:r>
          </w:p>
        </w:tc>
        <w:tc>
          <w:tcPr>
            <w:tcW w:w="1182" w:type="pct"/>
            <w:shd w:val="clear" w:color="auto" w:fill="auto"/>
            <w:noWrap/>
            <w:vAlign w:val="center"/>
          </w:tcPr>
          <w:p w14:paraId="3F02ED37">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w:t>
            </w:r>
          </w:p>
        </w:tc>
        <w:tc>
          <w:tcPr>
            <w:tcW w:w="709" w:type="pct"/>
            <w:shd w:val="clear" w:color="auto" w:fill="auto"/>
            <w:noWrap/>
            <w:vAlign w:val="center"/>
          </w:tcPr>
          <w:p w14:paraId="382A038F">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688" w:type="pct"/>
            <w:shd w:val="clear" w:color="auto" w:fill="auto"/>
            <w:noWrap/>
            <w:vAlign w:val="center"/>
          </w:tcPr>
          <w:p w14:paraId="2D482970">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919" w:type="pct"/>
            <w:shd w:val="clear" w:color="auto" w:fill="auto"/>
            <w:noWrap/>
            <w:vAlign w:val="center"/>
          </w:tcPr>
          <w:p w14:paraId="29A22B51">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r>
      <w:tr w14:paraId="15B0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7" w:type="pct"/>
            <w:vMerge w:val="continue"/>
            <w:shd w:val="clear" w:color="auto" w:fill="auto"/>
            <w:vAlign w:val="center"/>
          </w:tcPr>
          <w:p w14:paraId="1FE59819">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316" w:type="pct"/>
            <w:vMerge w:val="continue"/>
            <w:shd w:val="clear" w:color="auto" w:fill="auto"/>
            <w:vAlign w:val="center"/>
          </w:tcPr>
          <w:p w14:paraId="5683A4FC">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410" w:type="pct"/>
            <w:vMerge w:val="continue"/>
            <w:shd w:val="clear" w:color="auto" w:fill="auto"/>
            <w:vAlign w:val="center"/>
          </w:tcPr>
          <w:p w14:paraId="1B766EF3">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454" w:type="pct"/>
            <w:shd w:val="clear" w:color="auto" w:fill="auto"/>
            <w:vAlign w:val="center"/>
          </w:tcPr>
          <w:p w14:paraId="47E18E61">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XX</w:t>
            </w:r>
          </w:p>
        </w:tc>
        <w:tc>
          <w:tcPr>
            <w:tcW w:w="1182" w:type="pct"/>
            <w:shd w:val="clear" w:color="auto" w:fill="auto"/>
            <w:noWrap/>
            <w:vAlign w:val="center"/>
          </w:tcPr>
          <w:p w14:paraId="1E28E0AF">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ILF/EIF/EI/EO/EQ</w:t>
            </w:r>
          </w:p>
        </w:tc>
        <w:tc>
          <w:tcPr>
            <w:tcW w:w="709" w:type="pct"/>
            <w:shd w:val="clear" w:color="auto" w:fill="auto"/>
            <w:noWrap/>
            <w:vAlign w:val="center"/>
          </w:tcPr>
          <w:p w14:paraId="2B82B252">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688" w:type="pct"/>
            <w:shd w:val="clear" w:color="auto" w:fill="auto"/>
            <w:noWrap/>
            <w:vAlign w:val="center"/>
          </w:tcPr>
          <w:p w14:paraId="284D18CC">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高/中/低</w:t>
            </w:r>
          </w:p>
        </w:tc>
        <w:tc>
          <w:tcPr>
            <w:tcW w:w="919" w:type="pct"/>
            <w:shd w:val="clear" w:color="auto" w:fill="auto"/>
            <w:noWrap/>
            <w:vAlign w:val="center"/>
          </w:tcPr>
          <w:p w14:paraId="522D7AFA">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r>
    </w:tbl>
    <w:p w14:paraId="0F4F89F9">
      <w:pPr>
        <w:pStyle w:val="13"/>
        <w:ind w:firstLine="560"/>
        <w:jc w:val="center"/>
        <w:rPr>
          <w:rFonts w:hint="eastAsia" w:ascii="Times New Roman" w:hAnsi="Times New Roman" w:eastAsia="黑体" w:cs="Times New Roman"/>
          <w:b w:val="0"/>
          <w:bCs w:val="0"/>
          <w:sz w:val="28"/>
          <w:szCs w:val="28"/>
          <w:highlight w:val="none"/>
        </w:rPr>
      </w:pPr>
    </w:p>
    <w:p w14:paraId="40E6098B">
      <w:pPr>
        <w:pStyle w:val="13"/>
        <w:ind w:firstLine="560"/>
        <w:jc w:val="center"/>
        <w:rPr>
          <w:rFonts w:hint="default"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w:t>
      </w:r>
      <w:r>
        <w:rPr>
          <w:rFonts w:hint="default" w:ascii="Times New Roman" w:hAnsi="Times New Roman" w:eastAsia="黑体" w:cs="Times New Roman"/>
          <w:b w:val="0"/>
          <w:bCs w:val="0"/>
          <w:sz w:val="28"/>
          <w:szCs w:val="28"/>
          <w:highlight w:val="none"/>
        </w:rPr>
        <w:t>-</w:t>
      </w:r>
      <w:r>
        <w:rPr>
          <w:rFonts w:hint="eastAsia" w:ascii="Times New Roman" w:hAnsi="Times New Roman" w:eastAsia="黑体" w:cs="Times New Roman"/>
          <w:b w:val="0"/>
          <w:bCs w:val="0"/>
          <w:sz w:val="28"/>
          <w:szCs w:val="28"/>
          <w:highlight w:val="none"/>
        </w:rPr>
        <w:t>8</w:t>
      </w:r>
      <w:r>
        <w:rPr>
          <w:rFonts w:hint="default" w:ascii="Times New Roman" w:hAnsi="Times New Roman" w:eastAsia="黑体" w:cs="Times New Roman"/>
          <w:b w:val="0"/>
          <w:bCs w:val="0"/>
          <w:sz w:val="28"/>
          <w:szCs w:val="28"/>
          <w:highlight w:val="none"/>
        </w:rPr>
        <w:t xml:space="preserve"> XX</w:t>
      </w:r>
      <w:r>
        <w:rPr>
          <w:rFonts w:hint="eastAsia" w:ascii="Times New Roman" w:hAnsi="Times New Roman" w:eastAsia="黑体" w:cs="Times New Roman"/>
          <w:b w:val="0"/>
          <w:bCs w:val="0"/>
          <w:sz w:val="28"/>
          <w:szCs w:val="28"/>
          <w:highlight w:val="none"/>
        </w:rPr>
        <w:t>定制化软件开发费用测算（功能点法）</w:t>
      </w:r>
    </w:p>
    <w:tbl>
      <w:tblPr>
        <w:tblStyle w:val="24"/>
        <w:tblW w:w="4998" w:type="pct"/>
        <w:jc w:val="center"/>
        <w:tblLayout w:type="autofit"/>
        <w:tblCellMar>
          <w:top w:w="0" w:type="dxa"/>
          <w:left w:w="108" w:type="dxa"/>
          <w:bottom w:w="0" w:type="dxa"/>
          <w:right w:w="108" w:type="dxa"/>
        </w:tblCellMar>
      </w:tblPr>
      <w:tblGrid>
        <w:gridCol w:w="457"/>
        <w:gridCol w:w="3353"/>
        <w:gridCol w:w="2492"/>
        <w:gridCol w:w="999"/>
        <w:gridCol w:w="1218"/>
      </w:tblGrid>
      <w:tr w14:paraId="7A9C27AD">
        <w:tblPrEx>
          <w:tblCellMar>
            <w:top w:w="0" w:type="dxa"/>
            <w:left w:w="108" w:type="dxa"/>
            <w:bottom w:w="0" w:type="dxa"/>
            <w:right w:w="108" w:type="dxa"/>
          </w:tblCellMar>
        </w:tblPrEx>
        <w:trPr>
          <w:tblHeader/>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2F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kern w:val="0"/>
                <w:sz w:val="24"/>
                <w:szCs w:val="24"/>
                <w:highlight w:val="none"/>
                <w:lang w:bidi="ar"/>
              </w:rPr>
              <w:t>序号</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AB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kern w:val="0"/>
                <w:sz w:val="24"/>
                <w:szCs w:val="24"/>
                <w:highlight w:val="none"/>
                <w:lang w:bidi="ar"/>
              </w:rPr>
              <w:t>项目</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FB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kern w:val="0"/>
                <w:sz w:val="24"/>
                <w:szCs w:val="24"/>
                <w:highlight w:val="none"/>
                <w:lang w:bidi="ar"/>
              </w:rPr>
              <w:t>说明</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52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kern w:val="0"/>
                <w:sz w:val="24"/>
                <w:szCs w:val="24"/>
                <w:highlight w:val="none"/>
                <w:lang w:bidi="ar"/>
              </w:rPr>
              <w:t>取值</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E6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kern w:val="0"/>
                <w:sz w:val="24"/>
                <w:szCs w:val="24"/>
                <w:highlight w:val="none"/>
                <w:lang w:bidi="ar"/>
              </w:rPr>
              <w:t>备注</w:t>
            </w:r>
          </w:p>
        </w:tc>
      </w:tr>
      <w:tr w14:paraId="117F1B36">
        <w:tblPrEx>
          <w:tblCellMar>
            <w:top w:w="0" w:type="dxa"/>
            <w:left w:w="108" w:type="dxa"/>
            <w:bottom w:w="0" w:type="dxa"/>
            <w:right w:w="108" w:type="dxa"/>
          </w:tblCellMar>
        </w:tblPrEx>
        <w:trPr>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6C7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1</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39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未调整功能点数UFP（功能点）</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A4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7F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89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6421AE01">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83F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5D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经复用调整后的功能点数US（功能点）</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6C6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2E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C1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6E8ABB5E">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B1C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F72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设定规模变更因子CF</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86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31A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020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1A3A40BE">
        <w:tblPrEx>
          <w:tblCellMar>
            <w:top w:w="0" w:type="dxa"/>
            <w:left w:w="108" w:type="dxa"/>
            <w:bottom w:w="0" w:type="dxa"/>
            <w:right w:w="108" w:type="dxa"/>
          </w:tblCellMar>
        </w:tblPrEx>
        <w:trPr>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374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2</w:t>
            </w:r>
          </w:p>
        </w:tc>
        <w:tc>
          <w:tcPr>
            <w:tcW w:w="19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924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调整后功能点数S（功能点）</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D8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S=UFP×CF（无复用度）</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B14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79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708B9BB6">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635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18C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1C7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S=US×CF（调整复用度）</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3F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3F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10DECD33">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FB1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2F8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功能点耗时率（PDR）（人时/功能点）</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63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下限值（P25）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FB6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81D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r>
      <w:tr w14:paraId="6F475715">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322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D10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4C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中间值（P50）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4D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FA7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700D03A9">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0E1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A84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91B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上限值（P75）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0B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42A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7F28D192">
        <w:tblPrEx>
          <w:tblCellMar>
            <w:top w:w="0" w:type="dxa"/>
            <w:left w:w="108" w:type="dxa"/>
            <w:bottom w:w="0" w:type="dxa"/>
            <w:right w:w="108" w:type="dxa"/>
          </w:tblCellMar>
        </w:tblPrEx>
        <w:trPr>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E88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3</w:t>
            </w:r>
          </w:p>
        </w:tc>
        <w:tc>
          <w:tcPr>
            <w:tcW w:w="19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5A2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4"/>
                <w:szCs w:val="24"/>
                <w:highlight w:val="none"/>
                <w:lang w:bidi="ar"/>
              </w:rPr>
            </w:pPr>
            <w:r>
              <w:rPr>
                <w:rFonts w:hint="default" w:ascii="Times New Roman" w:hAnsi="Times New Roman" w:eastAsia="宋体" w:cs="Times New Roman"/>
                <w:kern w:val="0"/>
                <w:sz w:val="24"/>
                <w:szCs w:val="24"/>
                <w:highlight w:val="none"/>
                <w:lang w:bidi="ar"/>
              </w:rPr>
              <w:t>未调整的工作量UE（人时）</w:t>
            </w:r>
          </w:p>
          <w:p w14:paraId="65D3A8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计算公式：UE=PDR×S</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DB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下限值（P25）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6C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82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65C5F852">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39C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9E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BC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中间值（P50）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AE4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DF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63253AE3">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878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5B3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F4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上限值（P75）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E5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F9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202309BE">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BDE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7BB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F0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应用类型调整因子AT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61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1D7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7C5A7BAA">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968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BAF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7F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质量特性调整因子QR</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4D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4C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62300E7C">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344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5557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37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开发语言调整因子SL</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8E0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AF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1AFA4783">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A60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0D5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B2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开发团队背景调整因子DT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F2A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1E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3D6FDAB8">
        <w:trPr>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FCE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4</w:t>
            </w:r>
          </w:p>
        </w:tc>
        <w:tc>
          <w:tcPr>
            <w:tcW w:w="19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F71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4"/>
                <w:szCs w:val="24"/>
                <w:highlight w:val="none"/>
                <w:lang w:bidi="ar"/>
              </w:rPr>
            </w:pPr>
            <w:r>
              <w:rPr>
                <w:rFonts w:hint="default" w:ascii="Times New Roman" w:hAnsi="Times New Roman" w:eastAsia="宋体" w:cs="Times New Roman"/>
                <w:kern w:val="0"/>
                <w:sz w:val="24"/>
                <w:szCs w:val="24"/>
                <w:highlight w:val="none"/>
                <w:lang w:bidi="ar"/>
              </w:rPr>
              <w:t>调整后的工作量AE（人时）</w:t>
            </w:r>
          </w:p>
          <w:p w14:paraId="5FA199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4"/>
                <w:szCs w:val="24"/>
                <w:highlight w:val="none"/>
                <w:lang w:bidi="ar"/>
              </w:rPr>
            </w:pPr>
            <w:r>
              <w:rPr>
                <w:rFonts w:hint="default" w:ascii="Times New Roman" w:hAnsi="Times New Roman" w:eastAsia="宋体" w:cs="Times New Roman"/>
                <w:kern w:val="0"/>
                <w:sz w:val="24"/>
                <w:szCs w:val="24"/>
                <w:highlight w:val="none"/>
                <w:lang w:bidi="ar"/>
              </w:rPr>
              <w:t>计算公式：AE=UE×SWF×RDF；</w:t>
            </w:r>
          </w:p>
          <w:p w14:paraId="585DBB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其中SWF=AT×QR，RDF=SL×DT</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7DE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下限值（P25）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A7C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45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5D47148F">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747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E56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8F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中间值（P50）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F3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65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2D7BF7BC">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0D1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2CD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91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上限值（P75）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87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90D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71097DF6">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FC5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1A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人月折算系数HM（人时/人月）</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AA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根据《202</w:t>
            </w:r>
            <w:r>
              <w:rPr>
                <w:rFonts w:hint="default" w:ascii="Times New Roman" w:hAnsi="Times New Roman" w:eastAsia="宋体" w:cs="Times New Roman"/>
                <w:kern w:val="0"/>
                <w:sz w:val="24"/>
                <w:szCs w:val="24"/>
                <w:highlight w:val="none"/>
                <w:lang w:val="en-US" w:eastAsia="zh-CN" w:bidi="ar"/>
              </w:rPr>
              <w:t>4</w:t>
            </w:r>
            <w:r>
              <w:rPr>
                <w:rFonts w:hint="default" w:ascii="Times New Roman" w:hAnsi="Times New Roman" w:eastAsia="宋体" w:cs="Times New Roman"/>
                <w:kern w:val="0"/>
                <w:sz w:val="24"/>
                <w:szCs w:val="24"/>
                <w:highlight w:val="none"/>
                <w:lang w:bidi="ar"/>
              </w:rPr>
              <w:t>年中国软件行业基准数据》一人月以21.75天计，一人天以8小时计，取值为174</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D2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21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r>
      <w:tr w14:paraId="65578421">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759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67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平均人力成本费率F（万元/人月）</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97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参考《贵州省省级政务信息系统项目预算支出标准（试行）》</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65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48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401F76FD">
        <w:tblPrEx>
          <w:tblCellMar>
            <w:top w:w="0" w:type="dxa"/>
            <w:left w:w="108" w:type="dxa"/>
            <w:bottom w:w="0" w:type="dxa"/>
            <w:right w:w="108" w:type="dxa"/>
          </w:tblCellMar>
        </w:tblPrEx>
        <w:trPr>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7B3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5</w:t>
            </w:r>
          </w:p>
        </w:tc>
        <w:tc>
          <w:tcPr>
            <w:tcW w:w="19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316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4"/>
                <w:szCs w:val="24"/>
                <w:highlight w:val="none"/>
                <w:lang w:bidi="ar"/>
              </w:rPr>
            </w:pPr>
            <w:r>
              <w:rPr>
                <w:rFonts w:hint="default" w:ascii="Times New Roman" w:hAnsi="Times New Roman" w:eastAsia="宋体" w:cs="Times New Roman"/>
                <w:kern w:val="0"/>
                <w:sz w:val="24"/>
                <w:szCs w:val="24"/>
                <w:highlight w:val="none"/>
                <w:lang w:bidi="ar"/>
              </w:rPr>
              <w:t>工期D（月）</w:t>
            </w:r>
          </w:p>
          <w:p w14:paraId="30D615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计算公式：D=1.277×(AE/8/22)^0.404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EB0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下限值（P25）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98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7D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12900A28">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D98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1E1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23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中间值（P50）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EF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7A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36207A5F">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F4D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ED1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3B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上限值（P75）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68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15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74147E2B">
        <w:tblPrEx>
          <w:tblCellMar>
            <w:top w:w="0" w:type="dxa"/>
            <w:left w:w="108" w:type="dxa"/>
            <w:bottom w:w="0" w:type="dxa"/>
            <w:right w:w="108" w:type="dxa"/>
          </w:tblCellMar>
        </w:tblPrEx>
        <w:trPr>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EB0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6</w:t>
            </w:r>
          </w:p>
        </w:tc>
        <w:tc>
          <w:tcPr>
            <w:tcW w:w="19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EE4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4"/>
                <w:szCs w:val="24"/>
                <w:highlight w:val="none"/>
                <w:lang w:bidi="ar"/>
              </w:rPr>
            </w:pPr>
            <w:r>
              <w:rPr>
                <w:rFonts w:hint="default" w:ascii="Times New Roman" w:hAnsi="Times New Roman" w:eastAsia="宋体" w:cs="Times New Roman"/>
                <w:kern w:val="0"/>
                <w:sz w:val="24"/>
                <w:szCs w:val="24"/>
                <w:highlight w:val="none"/>
                <w:lang w:bidi="ar"/>
              </w:rPr>
              <w:t>软件开发费用（万元）</w:t>
            </w:r>
          </w:p>
          <w:p w14:paraId="47A8F6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计算公式：P=AE/HM×F</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A3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下限值（P25）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49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E4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58FA5AFF">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4B1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644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AB5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中间值（P50）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CC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B9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483FEB19">
        <w:tblPrEx>
          <w:tblCellMar>
            <w:top w:w="0" w:type="dxa"/>
            <w:left w:w="108" w:type="dxa"/>
            <w:bottom w:w="0" w:type="dxa"/>
            <w:right w:w="108" w:type="dxa"/>
          </w:tblCellMar>
        </w:tblPrEx>
        <w:trPr>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125E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360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E75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上限值（P75）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B60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B5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r w14:paraId="2A61EADC">
        <w:trPr>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F6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7</w:t>
            </w:r>
          </w:p>
        </w:tc>
        <w:tc>
          <w:tcPr>
            <w:tcW w:w="34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69F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kern w:val="0"/>
                <w:sz w:val="24"/>
                <w:szCs w:val="24"/>
                <w:highlight w:val="none"/>
                <w:lang w:bidi="ar"/>
              </w:rPr>
              <w:t>最终费用/价格（万元）</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450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70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sz w:val="24"/>
                <w:szCs w:val="24"/>
                <w:highlight w:val="none"/>
              </w:rPr>
            </w:pPr>
          </w:p>
        </w:tc>
      </w:tr>
      <w:tr w14:paraId="2B4CA4ED">
        <w:tblPrEx>
          <w:tblCellMar>
            <w:top w:w="0" w:type="dxa"/>
            <w:left w:w="108" w:type="dxa"/>
            <w:bottom w:w="0" w:type="dxa"/>
            <w:right w:w="108" w:type="dxa"/>
          </w:tblCellMar>
        </w:tblPrEx>
        <w:trPr>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7D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8</w:t>
            </w:r>
          </w:p>
        </w:tc>
        <w:tc>
          <w:tcPr>
            <w:tcW w:w="34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14E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bidi="ar"/>
              </w:rPr>
              <w:t>功能点单价（万元/功能点）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CD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4"/>
                <w:szCs w:val="24"/>
                <w:highlight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C90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z w:val="24"/>
                <w:szCs w:val="24"/>
                <w:highlight w:val="none"/>
              </w:rPr>
            </w:pPr>
          </w:p>
        </w:tc>
      </w:tr>
    </w:tbl>
    <w:p w14:paraId="597B1D0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功能点估算法相关取值释义请参考《贵州省省级政务信息系统项目预算支出标准（试行）》和相关文件标准</w:t>
      </w:r>
    </w:p>
    <w:p w14:paraId="770D1F6A">
      <w:pPr>
        <w:pStyle w:val="7"/>
        <w:bidi w:val="0"/>
        <w:ind w:left="0" w:leftChars="0" w:firstLine="0" w:firstLineChars="0"/>
        <w:rPr>
          <w:rFonts w:hint="eastAsia"/>
          <w:highlight w:val="none"/>
        </w:rPr>
      </w:pPr>
      <w:bookmarkStart w:id="448" w:name="_Toc27596526"/>
      <w:r>
        <w:rPr>
          <w:rFonts w:hint="eastAsia"/>
          <w:highlight w:val="none"/>
        </w:rPr>
        <w:t>数据服务费用明细表</w:t>
      </w:r>
    </w:p>
    <w:p w14:paraId="28B31665">
      <w:pPr>
        <w:pStyle w:val="13"/>
        <w:ind w:firstLine="560"/>
        <w:jc w:val="center"/>
        <w:rPr>
          <w:rFonts w:hint="default"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表7-9</w:t>
      </w:r>
      <w:r>
        <w:rPr>
          <w:rFonts w:hint="default" w:ascii="Times New Roman" w:hAnsi="Times New Roman" w:eastAsia="黑体" w:cs="Times New Roman"/>
          <w:b w:val="0"/>
          <w:bCs w:val="0"/>
          <w:sz w:val="28"/>
          <w:szCs w:val="28"/>
          <w:highlight w:val="none"/>
        </w:rPr>
        <w:t xml:space="preserve"> </w:t>
      </w:r>
      <w:r>
        <w:rPr>
          <w:rFonts w:hint="eastAsia" w:ascii="Times New Roman" w:hAnsi="Times New Roman" w:eastAsia="黑体" w:cs="Times New Roman"/>
          <w:b w:val="0"/>
          <w:bCs w:val="0"/>
          <w:sz w:val="28"/>
          <w:szCs w:val="28"/>
          <w:highlight w:val="none"/>
        </w:rPr>
        <w:t>数据服务费用明细表</w:t>
      </w:r>
    </w:p>
    <w:tbl>
      <w:tblPr>
        <w:tblStyle w:val="24"/>
        <w:tblW w:w="4998" w:type="pct"/>
        <w:tblInd w:w="0" w:type="dxa"/>
        <w:tblLayout w:type="autofit"/>
        <w:tblCellMar>
          <w:top w:w="0" w:type="dxa"/>
          <w:left w:w="108" w:type="dxa"/>
          <w:bottom w:w="0" w:type="dxa"/>
          <w:right w:w="108" w:type="dxa"/>
        </w:tblCellMar>
      </w:tblPr>
      <w:tblGrid>
        <w:gridCol w:w="632"/>
        <w:gridCol w:w="1290"/>
        <w:gridCol w:w="837"/>
        <w:gridCol w:w="874"/>
        <w:gridCol w:w="1341"/>
        <w:gridCol w:w="1133"/>
        <w:gridCol w:w="729"/>
        <w:gridCol w:w="1683"/>
      </w:tblGrid>
      <w:tr w14:paraId="638E1045">
        <w:tblPrEx>
          <w:tblCellMar>
            <w:top w:w="0" w:type="dxa"/>
            <w:left w:w="108" w:type="dxa"/>
            <w:bottom w:w="0" w:type="dxa"/>
            <w:right w:w="108" w:type="dxa"/>
          </w:tblCellMar>
        </w:tblPrEx>
        <w:trPr>
          <w:trHeight w:val="482" w:hRule="atLeast"/>
        </w:trPr>
        <w:tc>
          <w:tcPr>
            <w:tcW w:w="371"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71370B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序号</w:t>
            </w:r>
          </w:p>
        </w:tc>
        <w:tc>
          <w:tcPr>
            <w:tcW w:w="757" w:type="pct"/>
            <w:tcBorders>
              <w:top w:val="single" w:color="auto" w:sz="4" w:space="0"/>
              <w:left w:val="nil"/>
              <w:bottom w:val="single" w:color="auto" w:sz="4" w:space="0"/>
              <w:right w:val="single" w:color="auto" w:sz="4" w:space="0"/>
            </w:tcBorders>
            <w:shd w:val="clear" w:color="000000" w:fill="FFFFFF" w:themeFill="background1"/>
            <w:vAlign w:val="center"/>
          </w:tcPr>
          <w:p w14:paraId="3D62C2C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数据服务类型</w:t>
            </w:r>
          </w:p>
        </w:tc>
        <w:tc>
          <w:tcPr>
            <w:tcW w:w="491" w:type="pct"/>
            <w:tcBorders>
              <w:top w:val="single" w:color="auto" w:sz="4" w:space="0"/>
              <w:left w:val="nil"/>
              <w:bottom w:val="single" w:color="auto" w:sz="4" w:space="0"/>
              <w:right w:val="single" w:color="auto" w:sz="4" w:space="0"/>
            </w:tcBorders>
            <w:shd w:val="clear" w:color="000000" w:fill="FFFFFF" w:themeFill="background1"/>
            <w:vAlign w:val="center"/>
          </w:tcPr>
          <w:p w14:paraId="6BB208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服务内容</w:t>
            </w:r>
          </w:p>
        </w:tc>
        <w:tc>
          <w:tcPr>
            <w:tcW w:w="512"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09F0B9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单位</w:t>
            </w:r>
          </w:p>
        </w:tc>
        <w:tc>
          <w:tcPr>
            <w:tcW w:w="787" w:type="pct"/>
            <w:tcBorders>
              <w:top w:val="single" w:color="auto" w:sz="4" w:space="0"/>
              <w:left w:val="nil"/>
              <w:bottom w:val="single" w:color="auto" w:sz="4" w:space="0"/>
              <w:right w:val="single" w:color="auto" w:sz="4" w:space="0"/>
            </w:tcBorders>
            <w:shd w:val="clear" w:color="000000" w:fill="FFFFFF" w:themeFill="background1"/>
            <w:vAlign w:val="center"/>
          </w:tcPr>
          <w:p w14:paraId="7656E00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数据服务工作量</w:t>
            </w:r>
          </w:p>
        </w:tc>
        <w:tc>
          <w:tcPr>
            <w:tcW w:w="665" w:type="pct"/>
            <w:tcBorders>
              <w:top w:val="single" w:color="auto" w:sz="4" w:space="0"/>
              <w:left w:val="nil"/>
              <w:bottom w:val="single" w:color="auto" w:sz="4" w:space="0"/>
              <w:right w:val="single" w:color="auto" w:sz="4" w:space="0"/>
            </w:tcBorders>
            <w:shd w:val="clear" w:color="000000" w:fill="FFFFFF" w:themeFill="background1"/>
            <w:vAlign w:val="center"/>
          </w:tcPr>
          <w:p w14:paraId="1D21F8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人月单价（万元）</w:t>
            </w:r>
          </w:p>
        </w:tc>
        <w:tc>
          <w:tcPr>
            <w:tcW w:w="427" w:type="pct"/>
            <w:tcBorders>
              <w:top w:val="single" w:color="auto" w:sz="4" w:space="0"/>
              <w:left w:val="nil"/>
              <w:bottom w:val="single" w:color="auto" w:sz="4" w:space="0"/>
              <w:right w:val="single" w:color="auto" w:sz="4" w:space="0"/>
            </w:tcBorders>
            <w:shd w:val="clear" w:color="000000" w:fill="FFFFFF" w:themeFill="background1"/>
            <w:vAlign w:val="center"/>
          </w:tcPr>
          <w:p w14:paraId="132FED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总价（万元）</w:t>
            </w:r>
          </w:p>
        </w:tc>
        <w:tc>
          <w:tcPr>
            <w:tcW w:w="987" w:type="pct"/>
            <w:tcBorders>
              <w:top w:val="single" w:color="auto" w:sz="4" w:space="0"/>
              <w:left w:val="nil"/>
              <w:bottom w:val="single" w:color="auto" w:sz="4" w:space="0"/>
              <w:right w:val="single" w:color="auto" w:sz="4" w:space="0"/>
            </w:tcBorders>
            <w:shd w:val="clear" w:color="000000" w:fill="FFFFFF" w:themeFill="background1"/>
            <w:vAlign w:val="center"/>
          </w:tcPr>
          <w:p w14:paraId="7E17F3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涉及的数据使用量说明</w:t>
            </w:r>
          </w:p>
        </w:tc>
      </w:tr>
      <w:tr w14:paraId="0616EFC0">
        <w:tblPrEx>
          <w:tblCellMar>
            <w:top w:w="0" w:type="dxa"/>
            <w:left w:w="108" w:type="dxa"/>
            <w:bottom w:w="0" w:type="dxa"/>
            <w:right w:w="108" w:type="dxa"/>
          </w:tblCellMar>
        </w:tblPrEx>
        <w:trPr>
          <w:trHeight w:val="285" w:hRule="atLeast"/>
        </w:trPr>
        <w:tc>
          <w:tcPr>
            <w:tcW w:w="371" w:type="pct"/>
            <w:tcBorders>
              <w:top w:val="nil"/>
              <w:left w:val="single" w:color="auto" w:sz="4" w:space="0"/>
              <w:bottom w:val="single" w:color="auto" w:sz="4" w:space="0"/>
              <w:right w:val="single" w:color="auto" w:sz="4" w:space="0"/>
            </w:tcBorders>
            <w:shd w:val="clear" w:color="auto" w:fill="auto"/>
            <w:vAlign w:val="center"/>
          </w:tcPr>
          <w:p w14:paraId="7FB6F5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w:t>
            </w:r>
          </w:p>
        </w:tc>
        <w:tc>
          <w:tcPr>
            <w:tcW w:w="757" w:type="pct"/>
            <w:tcBorders>
              <w:top w:val="nil"/>
              <w:left w:val="nil"/>
              <w:bottom w:val="single" w:color="auto" w:sz="4" w:space="0"/>
              <w:right w:val="single" w:color="auto" w:sz="4" w:space="0"/>
            </w:tcBorders>
            <w:shd w:val="clear" w:color="auto" w:fill="auto"/>
            <w:vAlign w:val="center"/>
          </w:tcPr>
          <w:p w14:paraId="4811B9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491" w:type="pct"/>
            <w:tcBorders>
              <w:top w:val="single" w:color="auto" w:sz="4" w:space="0"/>
              <w:left w:val="nil"/>
              <w:bottom w:val="single" w:color="auto" w:sz="4" w:space="0"/>
              <w:right w:val="single" w:color="auto" w:sz="4" w:space="0"/>
            </w:tcBorders>
            <w:vAlign w:val="center"/>
          </w:tcPr>
          <w:p w14:paraId="610B62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12" w:type="pct"/>
            <w:tcBorders>
              <w:top w:val="nil"/>
              <w:left w:val="single" w:color="auto" w:sz="4" w:space="0"/>
              <w:bottom w:val="single" w:color="auto" w:sz="4" w:space="0"/>
              <w:right w:val="single" w:color="auto" w:sz="4" w:space="0"/>
            </w:tcBorders>
            <w:shd w:val="clear" w:color="auto" w:fill="auto"/>
            <w:vAlign w:val="center"/>
          </w:tcPr>
          <w:p w14:paraId="023103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人月</w:t>
            </w:r>
          </w:p>
        </w:tc>
        <w:tc>
          <w:tcPr>
            <w:tcW w:w="787" w:type="pct"/>
            <w:tcBorders>
              <w:top w:val="nil"/>
              <w:left w:val="nil"/>
              <w:bottom w:val="single" w:color="auto" w:sz="4" w:space="0"/>
              <w:right w:val="single" w:color="auto" w:sz="4" w:space="0"/>
            </w:tcBorders>
            <w:shd w:val="clear" w:color="auto" w:fill="auto"/>
            <w:vAlign w:val="center"/>
          </w:tcPr>
          <w:p w14:paraId="48040D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65" w:type="pct"/>
            <w:tcBorders>
              <w:top w:val="nil"/>
              <w:left w:val="nil"/>
              <w:bottom w:val="single" w:color="auto" w:sz="4" w:space="0"/>
              <w:right w:val="single" w:color="auto" w:sz="4" w:space="0"/>
            </w:tcBorders>
            <w:shd w:val="clear" w:color="auto" w:fill="auto"/>
            <w:noWrap/>
            <w:vAlign w:val="center"/>
          </w:tcPr>
          <w:p w14:paraId="2FA0B4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427" w:type="pct"/>
            <w:tcBorders>
              <w:top w:val="nil"/>
              <w:left w:val="nil"/>
              <w:bottom w:val="single" w:color="auto" w:sz="4" w:space="0"/>
              <w:right w:val="single" w:color="auto" w:sz="4" w:space="0"/>
            </w:tcBorders>
            <w:shd w:val="clear" w:color="auto" w:fill="auto"/>
            <w:noWrap/>
            <w:vAlign w:val="center"/>
          </w:tcPr>
          <w:p w14:paraId="5FFC0A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987" w:type="pct"/>
            <w:tcBorders>
              <w:top w:val="nil"/>
              <w:left w:val="nil"/>
              <w:bottom w:val="single" w:color="auto" w:sz="4" w:space="0"/>
              <w:right w:val="single" w:color="auto" w:sz="4" w:space="0"/>
            </w:tcBorders>
            <w:shd w:val="clear" w:color="auto" w:fill="auto"/>
            <w:vAlign w:val="center"/>
          </w:tcPr>
          <w:p w14:paraId="170A8E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01FF920E">
        <w:tblPrEx>
          <w:tblCellMar>
            <w:top w:w="0" w:type="dxa"/>
            <w:left w:w="108" w:type="dxa"/>
            <w:bottom w:w="0" w:type="dxa"/>
            <w:right w:w="108" w:type="dxa"/>
          </w:tblCellMar>
        </w:tblPrEx>
        <w:trPr>
          <w:trHeight w:val="285" w:hRule="atLeast"/>
        </w:trPr>
        <w:tc>
          <w:tcPr>
            <w:tcW w:w="371" w:type="pct"/>
            <w:tcBorders>
              <w:top w:val="nil"/>
              <w:left w:val="single" w:color="auto" w:sz="4" w:space="0"/>
              <w:bottom w:val="single" w:color="auto" w:sz="4" w:space="0"/>
              <w:right w:val="single" w:color="auto" w:sz="4" w:space="0"/>
            </w:tcBorders>
            <w:shd w:val="clear" w:color="auto" w:fill="auto"/>
            <w:vAlign w:val="center"/>
          </w:tcPr>
          <w:p w14:paraId="307EAF0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w:t>
            </w:r>
          </w:p>
        </w:tc>
        <w:tc>
          <w:tcPr>
            <w:tcW w:w="757" w:type="pct"/>
            <w:tcBorders>
              <w:top w:val="nil"/>
              <w:left w:val="nil"/>
              <w:bottom w:val="single" w:color="auto" w:sz="4" w:space="0"/>
              <w:right w:val="single" w:color="auto" w:sz="4" w:space="0"/>
            </w:tcBorders>
            <w:shd w:val="clear" w:color="auto" w:fill="auto"/>
            <w:vAlign w:val="center"/>
          </w:tcPr>
          <w:p w14:paraId="0E6D86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491" w:type="pct"/>
            <w:tcBorders>
              <w:top w:val="single" w:color="auto" w:sz="4" w:space="0"/>
              <w:left w:val="nil"/>
              <w:bottom w:val="single" w:color="auto" w:sz="4" w:space="0"/>
              <w:right w:val="single" w:color="auto" w:sz="4" w:space="0"/>
            </w:tcBorders>
            <w:vAlign w:val="center"/>
          </w:tcPr>
          <w:p w14:paraId="69DF89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12" w:type="pct"/>
            <w:tcBorders>
              <w:top w:val="nil"/>
              <w:left w:val="single" w:color="auto" w:sz="4" w:space="0"/>
              <w:bottom w:val="single" w:color="auto" w:sz="4" w:space="0"/>
              <w:right w:val="single" w:color="auto" w:sz="4" w:space="0"/>
            </w:tcBorders>
            <w:shd w:val="clear" w:color="auto" w:fill="auto"/>
            <w:vAlign w:val="center"/>
          </w:tcPr>
          <w:p w14:paraId="2FCEA1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7" w:type="pct"/>
            <w:tcBorders>
              <w:top w:val="nil"/>
              <w:left w:val="nil"/>
              <w:bottom w:val="single" w:color="auto" w:sz="4" w:space="0"/>
              <w:right w:val="single" w:color="auto" w:sz="4" w:space="0"/>
            </w:tcBorders>
            <w:shd w:val="clear" w:color="auto" w:fill="auto"/>
            <w:vAlign w:val="center"/>
          </w:tcPr>
          <w:p w14:paraId="0000A5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65" w:type="pct"/>
            <w:tcBorders>
              <w:top w:val="nil"/>
              <w:left w:val="nil"/>
              <w:bottom w:val="single" w:color="auto" w:sz="4" w:space="0"/>
              <w:right w:val="single" w:color="auto" w:sz="4" w:space="0"/>
            </w:tcBorders>
            <w:shd w:val="clear" w:color="auto" w:fill="auto"/>
            <w:noWrap/>
            <w:vAlign w:val="center"/>
          </w:tcPr>
          <w:p w14:paraId="380CDFC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427" w:type="pct"/>
            <w:tcBorders>
              <w:top w:val="nil"/>
              <w:left w:val="nil"/>
              <w:bottom w:val="single" w:color="auto" w:sz="4" w:space="0"/>
              <w:right w:val="single" w:color="auto" w:sz="4" w:space="0"/>
            </w:tcBorders>
            <w:shd w:val="clear" w:color="auto" w:fill="auto"/>
            <w:noWrap/>
            <w:vAlign w:val="center"/>
          </w:tcPr>
          <w:p w14:paraId="5187E7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987" w:type="pct"/>
            <w:tcBorders>
              <w:top w:val="nil"/>
              <w:left w:val="nil"/>
              <w:bottom w:val="single" w:color="auto" w:sz="4" w:space="0"/>
              <w:right w:val="single" w:color="auto" w:sz="4" w:space="0"/>
            </w:tcBorders>
            <w:shd w:val="clear" w:color="auto" w:fill="auto"/>
            <w:vAlign w:val="center"/>
          </w:tcPr>
          <w:p w14:paraId="72F6D5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60D7A927">
        <w:tblPrEx>
          <w:tblCellMar>
            <w:top w:w="0" w:type="dxa"/>
            <w:left w:w="108" w:type="dxa"/>
            <w:bottom w:w="0" w:type="dxa"/>
            <w:right w:w="108" w:type="dxa"/>
          </w:tblCellMar>
        </w:tblPrEx>
        <w:trPr>
          <w:trHeight w:val="285" w:hRule="atLeast"/>
        </w:trPr>
        <w:tc>
          <w:tcPr>
            <w:tcW w:w="371" w:type="pct"/>
            <w:tcBorders>
              <w:top w:val="nil"/>
              <w:left w:val="single" w:color="auto" w:sz="4" w:space="0"/>
              <w:bottom w:val="single" w:color="auto" w:sz="4" w:space="0"/>
              <w:right w:val="single" w:color="auto" w:sz="4" w:space="0"/>
            </w:tcBorders>
            <w:shd w:val="clear" w:color="auto" w:fill="auto"/>
            <w:vAlign w:val="center"/>
          </w:tcPr>
          <w:p w14:paraId="03FC86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3</w:t>
            </w:r>
          </w:p>
        </w:tc>
        <w:tc>
          <w:tcPr>
            <w:tcW w:w="757" w:type="pct"/>
            <w:tcBorders>
              <w:top w:val="nil"/>
              <w:left w:val="nil"/>
              <w:bottom w:val="single" w:color="auto" w:sz="4" w:space="0"/>
              <w:right w:val="single" w:color="auto" w:sz="4" w:space="0"/>
            </w:tcBorders>
            <w:shd w:val="clear" w:color="auto" w:fill="auto"/>
            <w:vAlign w:val="center"/>
          </w:tcPr>
          <w:p w14:paraId="2BED81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491" w:type="pct"/>
            <w:tcBorders>
              <w:top w:val="single" w:color="auto" w:sz="4" w:space="0"/>
              <w:left w:val="nil"/>
              <w:bottom w:val="single" w:color="auto" w:sz="4" w:space="0"/>
              <w:right w:val="single" w:color="auto" w:sz="4" w:space="0"/>
            </w:tcBorders>
            <w:vAlign w:val="center"/>
          </w:tcPr>
          <w:p w14:paraId="039ADA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512" w:type="pct"/>
            <w:tcBorders>
              <w:top w:val="nil"/>
              <w:left w:val="single" w:color="auto" w:sz="4" w:space="0"/>
              <w:bottom w:val="single" w:color="auto" w:sz="4" w:space="0"/>
              <w:right w:val="single" w:color="auto" w:sz="4" w:space="0"/>
            </w:tcBorders>
            <w:shd w:val="clear" w:color="auto" w:fill="auto"/>
            <w:vAlign w:val="center"/>
          </w:tcPr>
          <w:p w14:paraId="470D84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87" w:type="pct"/>
            <w:tcBorders>
              <w:top w:val="nil"/>
              <w:left w:val="nil"/>
              <w:bottom w:val="single" w:color="auto" w:sz="4" w:space="0"/>
              <w:right w:val="single" w:color="auto" w:sz="4" w:space="0"/>
            </w:tcBorders>
            <w:shd w:val="clear" w:color="auto" w:fill="auto"/>
            <w:vAlign w:val="center"/>
          </w:tcPr>
          <w:p w14:paraId="28B4FB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65" w:type="pct"/>
            <w:tcBorders>
              <w:top w:val="nil"/>
              <w:left w:val="nil"/>
              <w:bottom w:val="single" w:color="auto" w:sz="4" w:space="0"/>
              <w:right w:val="single" w:color="auto" w:sz="4" w:space="0"/>
            </w:tcBorders>
            <w:shd w:val="clear" w:color="auto" w:fill="auto"/>
            <w:noWrap/>
            <w:vAlign w:val="center"/>
          </w:tcPr>
          <w:p w14:paraId="48549A5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427" w:type="pct"/>
            <w:tcBorders>
              <w:top w:val="nil"/>
              <w:left w:val="nil"/>
              <w:bottom w:val="single" w:color="auto" w:sz="4" w:space="0"/>
              <w:right w:val="single" w:color="auto" w:sz="4" w:space="0"/>
            </w:tcBorders>
            <w:shd w:val="clear" w:color="auto" w:fill="auto"/>
            <w:noWrap/>
            <w:vAlign w:val="center"/>
          </w:tcPr>
          <w:p w14:paraId="5556A6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987" w:type="pct"/>
            <w:tcBorders>
              <w:top w:val="nil"/>
              <w:left w:val="nil"/>
              <w:bottom w:val="single" w:color="auto" w:sz="4" w:space="0"/>
              <w:right w:val="single" w:color="auto" w:sz="4" w:space="0"/>
            </w:tcBorders>
            <w:shd w:val="clear" w:color="auto" w:fill="auto"/>
            <w:vAlign w:val="center"/>
          </w:tcPr>
          <w:p w14:paraId="7BB46F9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56E1EB07">
        <w:tblPrEx>
          <w:tblCellMar>
            <w:top w:w="0" w:type="dxa"/>
            <w:left w:w="108" w:type="dxa"/>
            <w:bottom w:w="0" w:type="dxa"/>
            <w:right w:w="108" w:type="dxa"/>
          </w:tblCellMar>
        </w:tblPrEx>
        <w:trPr>
          <w:trHeight w:val="285" w:hRule="atLeast"/>
        </w:trPr>
        <w:tc>
          <w:tcPr>
            <w:tcW w:w="371" w:type="pct"/>
            <w:tcBorders>
              <w:top w:val="nil"/>
              <w:left w:val="single" w:color="auto" w:sz="4" w:space="0"/>
              <w:bottom w:val="single" w:color="auto" w:sz="4" w:space="0"/>
              <w:right w:val="single" w:color="auto" w:sz="4" w:space="0"/>
            </w:tcBorders>
            <w:vAlign w:val="center"/>
          </w:tcPr>
          <w:p w14:paraId="2C0E60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p>
        </w:tc>
        <w:tc>
          <w:tcPr>
            <w:tcW w:w="1761" w:type="pct"/>
            <w:gridSpan w:val="3"/>
            <w:tcBorders>
              <w:top w:val="nil"/>
              <w:left w:val="single" w:color="auto" w:sz="4" w:space="0"/>
              <w:bottom w:val="single" w:color="auto" w:sz="4" w:space="0"/>
              <w:right w:val="single" w:color="auto" w:sz="4" w:space="0"/>
            </w:tcBorders>
            <w:shd w:val="clear" w:color="auto" w:fill="auto"/>
            <w:vAlign w:val="center"/>
          </w:tcPr>
          <w:p w14:paraId="11FF43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合计</w:t>
            </w:r>
          </w:p>
        </w:tc>
        <w:tc>
          <w:tcPr>
            <w:tcW w:w="787" w:type="pct"/>
            <w:tcBorders>
              <w:top w:val="nil"/>
              <w:left w:val="nil"/>
              <w:bottom w:val="single" w:color="auto" w:sz="4" w:space="0"/>
              <w:right w:val="single" w:color="auto" w:sz="4" w:space="0"/>
            </w:tcBorders>
            <w:shd w:val="clear" w:color="auto" w:fill="auto"/>
            <w:vAlign w:val="center"/>
          </w:tcPr>
          <w:p w14:paraId="415903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65" w:type="pct"/>
            <w:tcBorders>
              <w:top w:val="nil"/>
              <w:left w:val="nil"/>
              <w:bottom w:val="single" w:color="auto" w:sz="4" w:space="0"/>
              <w:right w:val="single" w:color="auto" w:sz="4" w:space="0"/>
            </w:tcBorders>
            <w:shd w:val="clear" w:color="auto" w:fill="auto"/>
            <w:noWrap/>
            <w:vAlign w:val="center"/>
          </w:tcPr>
          <w:p w14:paraId="7D38F4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427" w:type="pct"/>
            <w:tcBorders>
              <w:top w:val="nil"/>
              <w:left w:val="nil"/>
              <w:bottom w:val="single" w:color="auto" w:sz="4" w:space="0"/>
              <w:right w:val="single" w:color="auto" w:sz="4" w:space="0"/>
            </w:tcBorders>
            <w:shd w:val="clear" w:color="auto" w:fill="auto"/>
            <w:noWrap/>
            <w:vAlign w:val="center"/>
          </w:tcPr>
          <w:p w14:paraId="1517E1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987" w:type="pct"/>
            <w:tcBorders>
              <w:top w:val="nil"/>
              <w:left w:val="nil"/>
              <w:bottom w:val="single" w:color="auto" w:sz="4" w:space="0"/>
              <w:right w:val="single" w:color="auto" w:sz="4" w:space="0"/>
            </w:tcBorders>
            <w:shd w:val="clear" w:color="auto" w:fill="auto"/>
            <w:vAlign w:val="center"/>
          </w:tcPr>
          <w:p w14:paraId="773E48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bl>
    <w:p w14:paraId="16C63E1F">
      <w:pPr>
        <w:pStyle w:val="7"/>
        <w:bidi w:val="0"/>
        <w:ind w:left="0" w:leftChars="0" w:firstLine="0" w:firstLineChars="0"/>
        <w:rPr>
          <w:rFonts w:hint="eastAsia"/>
          <w:highlight w:val="none"/>
        </w:rPr>
      </w:pPr>
      <w:r>
        <w:rPr>
          <w:rFonts w:hint="eastAsia"/>
          <w:highlight w:val="none"/>
        </w:rPr>
        <w:t>信息安全费用明细表</w:t>
      </w:r>
      <w:bookmarkEnd w:id="448"/>
    </w:p>
    <w:p w14:paraId="771DE70E">
      <w:pPr>
        <w:pStyle w:val="13"/>
        <w:ind w:firstLine="560"/>
        <w:jc w:val="center"/>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表7-10 安全</w:t>
      </w:r>
      <w:r>
        <w:rPr>
          <w:rFonts w:hint="eastAsia" w:ascii="Times New Roman" w:hAnsi="Times New Roman" w:eastAsia="黑体" w:cs="Times New Roman"/>
          <w:b w:val="0"/>
          <w:bCs w:val="0"/>
          <w:sz w:val="28"/>
          <w:szCs w:val="28"/>
          <w:highlight w:val="none"/>
          <w:lang w:val="en-US" w:eastAsia="zh-CN"/>
        </w:rPr>
        <w:t>产品</w:t>
      </w:r>
      <w:r>
        <w:rPr>
          <w:rFonts w:hint="eastAsia" w:ascii="Times New Roman" w:hAnsi="Times New Roman" w:eastAsia="黑体" w:cs="Times New Roman"/>
          <w:b w:val="0"/>
          <w:bCs w:val="0"/>
          <w:sz w:val="28"/>
          <w:szCs w:val="28"/>
          <w:highlight w:val="none"/>
        </w:rPr>
        <w:t>费用明细表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1469"/>
        <w:gridCol w:w="3650"/>
        <w:gridCol w:w="1050"/>
        <w:gridCol w:w="1340"/>
        <w:gridCol w:w="9"/>
      </w:tblGrid>
      <w:tr w14:paraId="1DB7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475" w:hRule="atLeast"/>
        </w:trPr>
        <w:tc>
          <w:tcPr>
            <w:tcW w:w="588" w:type="pct"/>
            <w:shd w:val="clear" w:color="auto" w:fill="auto"/>
            <w:vAlign w:val="center"/>
          </w:tcPr>
          <w:p w14:paraId="039EA5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序号</w:t>
            </w:r>
          </w:p>
        </w:tc>
        <w:tc>
          <w:tcPr>
            <w:tcW w:w="862" w:type="pct"/>
            <w:shd w:val="clear" w:color="auto" w:fill="auto"/>
            <w:vAlign w:val="center"/>
          </w:tcPr>
          <w:p w14:paraId="2C62B5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产品</w:t>
            </w:r>
          </w:p>
        </w:tc>
        <w:tc>
          <w:tcPr>
            <w:tcW w:w="2142" w:type="pct"/>
            <w:shd w:val="clear" w:color="auto" w:fill="auto"/>
            <w:vAlign w:val="center"/>
          </w:tcPr>
          <w:p w14:paraId="2A704C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说明</w:t>
            </w:r>
          </w:p>
        </w:tc>
        <w:tc>
          <w:tcPr>
            <w:tcW w:w="615" w:type="pct"/>
            <w:shd w:val="clear" w:color="auto" w:fill="auto"/>
            <w:vAlign w:val="center"/>
          </w:tcPr>
          <w:p w14:paraId="3434E4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数量</w:t>
            </w:r>
          </w:p>
        </w:tc>
        <w:tc>
          <w:tcPr>
            <w:tcW w:w="786" w:type="pct"/>
            <w:shd w:val="clear" w:color="auto" w:fill="auto"/>
            <w:vAlign w:val="center"/>
          </w:tcPr>
          <w:p w14:paraId="4E05CE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金额（万元）</w:t>
            </w:r>
          </w:p>
        </w:tc>
      </w:tr>
      <w:tr w14:paraId="4F86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570" w:hRule="atLeast"/>
        </w:trPr>
        <w:tc>
          <w:tcPr>
            <w:tcW w:w="588" w:type="pct"/>
            <w:shd w:val="clear" w:color="auto" w:fill="auto"/>
            <w:vAlign w:val="center"/>
          </w:tcPr>
          <w:p w14:paraId="4B4394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862" w:type="pct"/>
            <w:shd w:val="clear" w:color="auto" w:fill="auto"/>
            <w:vAlign w:val="center"/>
          </w:tcPr>
          <w:p w14:paraId="237DBB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下一代防火墙</w:t>
            </w:r>
          </w:p>
        </w:tc>
        <w:tc>
          <w:tcPr>
            <w:tcW w:w="2142" w:type="pct"/>
            <w:shd w:val="clear" w:color="auto" w:fill="auto"/>
            <w:vAlign w:val="center"/>
          </w:tcPr>
          <w:p w14:paraId="5F5EE3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含防火墙、防病毒、入侵检测等模块</w:t>
            </w: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rPr>
              <w:t>最大支持100M带宽</w:t>
            </w:r>
          </w:p>
          <w:p w14:paraId="7514CE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rPr>
              <w:t>通过有关机构的安全认证</w:t>
            </w:r>
            <w:r>
              <w:rPr>
                <w:rFonts w:hint="default" w:ascii="Times New Roman" w:hAnsi="Times New Roman" w:eastAsia="宋体" w:cs="Times New Roman"/>
                <w:kern w:val="0"/>
                <w:sz w:val="24"/>
                <w:szCs w:val="24"/>
                <w:highlight w:val="none"/>
                <w:lang w:val="en-US" w:eastAsia="zh-CN"/>
              </w:rPr>
              <w:t>/</w:t>
            </w:r>
            <w:r>
              <w:rPr>
                <w:rFonts w:hint="default" w:ascii="Times New Roman" w:hAnsi="Times New Roman" w:eastAsia="宋体" w:cs="Times New Roman"/>
                <w:kern w:val="0"/>
                <w:sz w:val="24"/>
                <w:szCs w:val="24"/>
                <w:highlight w:val="none"/>
              </w:rPr>
              <w:t>安全检测</w:t>
            </w:r>
          </w:p>
        </w:tc>
        <w:tc>
          <w:tcPr>
            <w:tcW w:w="615" w:type="pct"/>
            <w:shd w:val="clear" w:color="auto" w:fill="auto"/>
            <w:vAlign w:val="center"/>
          </w:tcPr>
          <w:p w14:paraId="71BA9A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786" w:type="pct"/>
            <w:shd w:val="clear" w:color="auto" w:fill="auto"/>
            <w:noWrap/>
            <w:vAlign w:val="center"/>
          </w:tcPr>
          <w:p w14:paraId="74779B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14:paraId="7D9A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570" w:hRule="atLeast"/>
        </w:trPr>
        <w:tc>
          <w:tcPr>
            <w:tcW w:w="588" w:type="pct"/>
            <w:shd w:val="clear" w:color="auto" w:fill="auto"/>
            <w:vAlign w:val="center"/>
          </w:tcPr>
          <w:p w14:paraId="2A49DC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2</w:t>
            </w:r>
          </w:p>
        </w:tc>
        <w:tc>
          <w:tcPr>
            <w:tcW w:w="862" w:type="pct"/>
            <w:shd w:val="clear" w:color="auto" w:fill="auto"/>
            <w:vAlign w:val="center"/>
          </w:tcPr>
          <w:p w14:paraId="580DF7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堡垒机</w:t>
            </w:r>
          </w:p>
        </w:tc>
        <w:tc>
          <w:tcPr>
            <w:tcW w:w="2142" w:type="pct"/>
            <w:shd w:val="clear" w:color="auto" w:fill="auto"/>
            <w:vAlign w:val="center"/>
          </w:tcPr>
          <w:p w14:paraId="4DD597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运维审计、安全审计堡垒机，每台最大支持20台虚机</w:t>
            </w:r>
          </w:p>
          <w:p w14:paraId="306FAB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rPr>
              <w:t>通过有关机构的安全认证</w:t>
            </w:r>
            <w:r>
              <w:rPr>
                <w:rFonts w:hint="default" w:ascii="Times New Roman" w:hAnsi="Times New Roman" w:eastAsia="宋体" w:cs="Times New Roman"/>
                <w:kern w:val="0"/>
                <w:sz w:val="24"/>
                <w:szCs w:val="24"/>
                <w:highlight w:val="none"/>
                <w:lang w:val="en-US" w:eastAsia="zh-CN"/>
              </w:rPr>
              <w:t>/</w:t>
            </w:r>
            <w:r>
              <w:rPr>
                <w:rFonts w:hint="default" w:ascii="Times New Roman" w:hAnsi="Times New Roman" w:eastAsia="宋体" w:cs="Times New Roman"/>
                <w:kern w:val="0"/>
                <w:sz w:val="24"/>
                <w:szCs w:val="24"/>
                <w:highlight w:val="none"/>
              </w:rPr>
              <w:t>安全检测</w:t>
            </w:r>
          </w:p>
        </w:tc>
        <w:tc>
          <w:tcPr>
            <w:tcW w:w="615" w:type="pct"/>
            <w:shd w:val="clear" w:color="auto" w:fill="auto"/>
            <w:vAlign w:val="center"/>
          </w:tcPr>
          <w:p w14:paraId="55D6FD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786" w:type="pct"/>
            <w:shd w:val="clear" w:color="auto" w:fill="auto"/>
            <w:noWrap/>
            <w:vAlign w:val="center"/>
          </w:tcPr>
          <w:p w14:paraId="752448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14:paraId="580D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85" w:hRule="atLeast"/>
        </w:trPr>
        <w:tc>
          <w:tcPr>
            <w:tcW w:w="588" w:type="pct"/>
            <w:shd w:val="clear" w:color="auto" w:fill="auto"/>
            <w:vAlign w:val="center"/>
          </w:tcPr>
          <w:p w14:paraId="190819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3</w:t>
            </w:r>
          </w:p>
        </w:tc>
        <w:tc>
          <w:tcPr>
            <w:tcW w:w="862" w:type="pct"/>
            <w:shd w:val="clear" w:color="auto" w:fill="auto"/>
            <w:vAlign w:val="center"/>
          </w:tcPr>
          <w:p w14:paraId="7E3998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杀毒软件</w:t>
            </w:r>
          </w:p>
        </w:tc>
        <w:tc>
          <w:tcPr>
            <w:tcW w:w="2142" w:type="pct"/>
            <w:shd w:val="clear" w:color="auto" w:fill="auto"/>
            <w:vAlign w:val="center"/>
          </w:tcPr>
          <w:p w14:paraId="274C4A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网神虚拟化杀毒1台，每台最大支持20台虚机</w:t>
            </w:r>
          </w:p>
          <w:p w14:paraId="08E5DE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rPr>
              <w:t>通过有关机构的安全认证</w:t>
            </w:r>
            <w:r>
              <w:rPr>
                <w:rFonts w:hint="default" w:ascii="Times New Roman" w:hAnsi="Times New Roman" w:eastAsia="宋体" w:cs="Times New Roman"/>
                <w:kern w:val="0"/>
                <w:sz w:val="24"/>
                <w:szCs w:val="24"/>
                <w:highlight w:val="none"/>
                <w:lang w:val="en-US" w:eastAsia="zh-CN"/>
              </w:rPr>
              <w:t>/</w:t>
            </w:r>
            <w:r>
              <w:rPr>
                <w:rFonts w:hint="default" w:ascii="Times New Roman" w:hAnsi="Times New Roman" w:eastAsia="宋体" w:cs="Times New Roman"/>
                <w:kern w:val="0"/>
                <w:sz w:val="24"/>
                <w:szCs w:val="24"/>
                <w:highlight w:val="none"/>
              </w:rPr>
              <w:t>安全检测</w:t>
            </w:r>
          </w:p>
        </w:tc>
        <w:tc>
          <w:tcPr>
            <w:tcW w:w="615" w:type="pct"/>
            <w:shd w:val="clear" w:color="auto" w:fill="auto"/>
            <w:vAlign w:val="center"/>
          </w:tcPr>
          <w:p w14:paraId="781CEA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786" w:type="pct"/>
            <w:shd w:val="clear" w:color="auto" w:fill="auto"/>
            <w:noWrap/>
            <w:vAlign w:val="center"/>
          </w:tcPr>
          <w:p w14:paraId="4D5BF5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14:paraId="21D0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85" w:hRule="atLeast"/>
        </w:trPr>
        <w:tc>
          <w:tcPr>
            <w:tcW w:w="588" w:type="pct"/>
            <w:shd w:val="clear" w:color="auto" w:fill="auto"/>
            <w:vAlign w:val="center"/>
          </w:tcPr>
          <w:p w14:paraId="402A6A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4</w:t>
            </w:r>
          </w:p>
        </w:tc>
        <w:tc>
          <w:tcPr>
            <w:tcW w:w="862" w:type="pct"/>
            <w:shd w:val="clear" w:color="auto" w:fill="auto"/>
            <w:vAlign w:val="center"/>
          </w:tcPr>
          <w:p w14:paraId="76ADF0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漏洞扫描系统</w:t>
            </w:r>
          </w:p>
        </w:tc>
        <w:tc>
          <w:tcPr>
            <w:tcW w:w="2142" w:type="pct"/>
            <w:shd w:val="clear" w:color="auto" w:fill="auto"/>
            <w:vAlign w:val="center"/>
          </w:tcPr>
          <w:p w14:paraId="1F3E2B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对网络进行脆弱性评估，每台最大支持10个WEB站点</w:t>
            </w:r>
          </w:p>
          <w:p w14:paraId="3738E0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rPr>
              <w:t>通过有关机构的安全认证</w:t>
            </w:r>
            <w:r>
              <w:rPr>
                <w:rFonts w:hint="default" w:ascii="Times New Roman" w:hAnsi="Times New Roman" w:eastAsia="宋体" w:cs="Times New Roman"/>
                <w:kern w:val="0"/>
                <w:sz w:val="24"/>
                <w:szCs w:val="24"/>
                <w:highlight w:val="none"/>
                <w:lang w:val="en-US" w:eastAsia="zh-CN"/>
              </w:rPr>
              <w:t>/</w:t>
            </w:r>
            <w:r>
              <w:rPr>
                <w:rFonts w:hint="default" w:ascii="Times New Roman" w:hAnsi="Times New Roman" w:eastAsia="宋体" w:cs="Times New Roman"/>
                <w:kern w:val="0"/>
                <w:sz w:val="24"/>
                <w:szCs w:val="24"/>
                <w:highlight w:val="none"/>
              </w:rPr>
              <w:t>安全检测</w:t>
            </w:r>
          </w:p>
        </w:tc>
        <w:tc>
          <w:tcPr>
            <w:tcW w:w="615" w:type="pct"/>
            <w:shd w:val="clear" w:color="auto" w:fill="auto"/>
            <w:vAlign w:val="center"/>
          </w:tcPr>
          <w:p w14:paraId="157A99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786" w:type="pct"/>
            <w:shd w:val="clear" w:color="auto" w:fill="auto"/>
            <w:noWrap/>
            <w:vAlign w:val="center"/>
          </w:tcPr>
          <w:p w14:paraId="0CFB41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14:paraId="12AA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285" w:hRule="atLeast"/>
        </w:trPr>
        <w:tc>
          <w:tcPr>
            <w:tcW w:w="588" w:type="pct"/>
            <w:shd w:val="clear" w:color="auto" w:fill="auto"/>
            <w:vAlign w:val="center"/>
          </w:tcPr>
          <w:p w14:paraId="2E4FA1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5</w:t>
            </w:r>
          </w:p>
        </w:tc>
        <w:tc>
          <w:tcPr>
            <w:tcW w:w="862" w:type="pct"/>
            <w:shd w:val="clear" w:color="auto" w:fill="auto"/>
            <w:vAlign w:val="center"/>
          </w:tcPr>
          <w:p w14:paraId="6089B3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数据库审计</w:t>
            </w:r>
          </w:p>
        </w:tc>
        <w:tc>
          <w:tcPr>
            <w:tcW w:w="2142" w:type="pct"/>
            <w:shd w:val="clear" w:color="auto" w:fill="auto"/>
            <w:vAlign w:val="center"/>
          </w:tcPr>
          <w:p w14:paraId="0B1173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对数据库审计，每台最大支持3个实例</w:t>
            </w:r>
          </w:p>
          <w:p w14:paraId="6859CB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rPr>
              <w:t>通过有关机构的安全认证</w:t>
            </w:r>
            <w:r>
              <w:rPr>
                <w:rFonts w:hint="default" w:ascii="Times New Roman" w:hAnsi="Times New Roman" w:eastAsia="宋体" w:cs="Times New Roman"/>
                <w:kern w:val="0"/>
                <w:sz w:val="24"/>
                <w:szCs w:val="24"/>
                <w:highlight w:val="none"/>
                <w:lang w:val="en-US" w:eastAsia="zh-CN"/>
              </w:rPr>
              <w:t>/</w:t>
            </w:r>
            <w:r>
              <w:rPr>
                <w:rFonts w:hint="default" w:ascii="Times New Roman" w:hAnsi="Times New Roman" w:eastAsia="宋体" w:cs="Times New Roman"/>
                <w:kern w:val="0"/>
                <w:sz w:val="24"/>
                <w:szCs w:val="24"/>
                <w:highlight w:val="none"/>
              </w:rPr>
              <w:t>安全检测</w:t>
            </w:r>
          </w:p>
        </w:tc>
        <w:tc>
          <w:tcPr>
            <w:tcW w:w="615" w:type="pct"/>
            <w:shd w:val="clear" w:color="auto" w:fill="auto"/>
            <w:vAlign w:val="center"/>
          </w:tcPr>
          <w:p w14:paraId="0805D1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786" w:type="pct"/>
            <w:shd w:val="clear" w:color="auto" w:fill="auto"/>
            <w:noWrap/>
            <w:vAlign w:val="center"/>
          </w:tcPr>
          <w:p w14:paraId="1ABF0E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14:paraId="312E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570" w:hRule="atLeast"/>
        </w:trPr>
        <w:tc>
          <w:tcPr>
            <w:tcW w:w="588" w:type="pct"/>
            <w:shd w:val="clear" w:color="auto" w:fill="auto"/>
            <w:vAlign w:val="center"/>
          </w:tcPr>
          <w:p w14:paraId="2C1FCE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w:t>
            </w:r>
          </w:p>
        </w:tc>
        <w:tc>
          <w:tcPr>
            <w:tcW w:w="862" w:type="pct"/>
            <w:shd w:val="clear" w:color="auto" w:fill="auto"/>
            <w:vAlign w:val="center"/>
          </w:tcPr>
          <w:p w14:paraId="51C478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w:t>
            </w:r>
          </w:p>
        </w:tc>
        <w:tc>
          <w:tcPr>
            <w:tcW w:w="2142" w:type="pct"/>
            <w:shd w:val="clear" w:color="auto" w:fill="auto"/>
            <w:vAlign w:val="center"/>
          </w:tcPr>
          <w:p w14:paraId="26E5A9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w:t>
            </w:r>
          </w:p>
        </w:tc>
        <w:tc>
          <w:tcPr>
            <w:tcW w:w="615" w:type="pct"/>
            <w:shd w:val="clear" w:color="auto" w:fill="auto"/>
            <w:vAlign w:val="center"/>
          </w:tcPr>
          <w:p w14:paraId="7BF71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c>
          <w:tcPr>
            <w:tcW w:w="786" w:type="pct"/>
            <w:shd w:val="clear" w:color="auto" w:fill="auto"/>
            <w:noWrap/>
            <w:vAlign w:val="center"/>
          </w:tcPr>
          <w:p w14:paraId="30625C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r w14:paraId="4978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08" w:type="pct"/>
            <w:gridSpan w:val="4"/>
            <w:shd w:val="clear" w:color="auto" w:fill="auto"/>
            <w:noWrap/>
            <w:vAlign w:val="center"/>
          </w:tcPr>
          <w:p w14:paraId="177E27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总计</w:t>
            </w:r>
          </w:p>
        </w:tc>
        <w:tc>
          <w:tcPr>
            <w:tcW w:w="791" w:type="pct"/>
            <w:gridSpan w:val="2"/>
            <w:shd w:val="clear" w:color="auto" w:fill="auto"/>
            <w:noWrap/>
            <w:vAlign w:val="center"/>
          </w:tcPr>
          <w:p w14:paraId="56E523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highlight w:val="none"/>
              </w:rPr>
            </w:pPr>
          </w:p>
        </w:tc>
      </w:tr>
    </w:tbl>
    <w:p w14:paraId="09CA04A8">
      <w:pPr>
        <w:pStyle w:val="13"/>
        <w:ind w:firstLine="560"/>
        <w:jc w:val="center"/>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表7-1</w:t>
      </w:r>
      <w:r>
        <w:rPr>
          <w:rFonts w:hint="eastAsia" w:ascii="Times New Roman" w:hAnsi="Times New Roman" w:eastAsia="黑体" w:cs="Times New Roman"/>
          <w:b w:val="0"/>
          <w:bCs w:val="0"/>
          <w:sz w:val="28"/>
          <w:szCs w:val="28"/>
          <w:highlight w:val="none"/>
          <w:lang w:val="en-US" w:eastAsia="zh-CN"/>
        </w:rPr>
        <w:t>1</w:t>
      </w:r>
      <w:r>
        <w:rPr>
          <w:rFonts w:hint="eastAsia" w:ascii="Times New Roman" w:hAnsi="Times New Roman" w:eastAsia="黑体" w:cs="Times New Roman"/>
          <w:b w:val="0"/>
          <w:bCs w:val="0"/>
          <w:sz w:val="28"/>
          <w:szCs w:val="28"/>
          <w:highlight w:val="none"/>
        </w:rPr>
        <w:t xml:space="preserve"> 安全</w:t>
      </w:r>
      <w:r>
        <w:rPr>
          <w:rFonts w:hint="eastAsia" w:ascii="Times New Roman" w:hAnsi="Times New Roman" w:eastAsia="黑体" w:cs="Times New Roman"/>
          <w:b w:val="0"/>
          <w:bCs w:val="0"/>
          <w:sz w:val="28"/>
          <w:szCs w:val="28"/>
          <w:highlight w:val="none"/>
          <w:lang w:val="en-US" w:eastAsia="zh-CN"/>
        </w:rPr>
        <w:t>服务</w:t>
      </w:r>
      <w:r>
        <w:rPr>
          <w:rFonts w:hint="eastAsia" w:ascii="Times New Roman" w:hAnsi="Times New Roman" w:eastAsia="黑体" w:cs="Times New Roman"/>
          <w:b w:val="0"/>
          <w:bCs w:val="0"/>
          <w:sz w:val="28"/>
          <w:szCs w:val="28"/>
          <w:highlight w:val="none"/>
        </w:rPr>
        <w:t>费用明细表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609"/>
        <w:gridCol w:w="3655"/>
        <w:gridCol w:w="1047"/>
        <w:gridCol w:w="1344"/>
      </w:tblGrid>
      <w:tr w14:paraId="5081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07" w:type="pct"/>
            <w:shd w:val="clear" w:color="auto" w:fill="auto"/>
            <w:vAlign w:val="center"/>
          </w:tcPr>
          <w:p w14:paraId="56F5BC34">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序号</w:t>
            </w:r>
          </w:p>
        </w:tc>
        <w:tc>
          <w:tcPr>
            <w:tcW w:w="944" w:type="pct"/>
            <w:shd w:val="clear" w:color="auto" w:fill="auto"/>
            <w:vAlign w:val="center"/>
          </w:tcPr>
          <w:p w14:paraId="5B780DF3">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产品</w:t>
            </w:r>
          </w:p>
        </w:tc>
        <w:tc>
          <w:tcPr>
            <w:tcW w:w="2144" w:type="pct"/>
            <w:shd w:val="clear" w:color="auto" w:fill="auto"/>
            <w:vAlign w:val="center"/>
          </w:tcPr>
          <w:p w14:paraId="3F13B3A7">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说明</w:t>
            </w:r>
          </w:p>
        </w:tc>
        <w:tc>
          <w:tcPr>
            <w:tcW w:w="614" w:type="pct"/>
            <w:shd w:val="clear" w:color="auto" w:fill="auto"/>
            <w:vAlign w:val="center"/>
          </w:tcPr>
          <w:p w14:paraId="4AA6006D">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数量</w:t>
            </w:r>
          </w:p>
        </w:tc>
        <w:tc>
          <w:tcPr>
            <w:tcW w:w="788" w:type="pct"/>
            <w:shd w:val="clear" w:color="auto" w:fill="auto"/>
            <w:vAlign w:val="center"/>
          </w:tcPr>
          <w:p w14:paraId="798EA641">
            <w:pPr>
              <w:widowControl/>
              <w:spacing w:line="240" w:lineRule="auto"/>
              <w:ind w:firstLine="0" w:firstLineChars="0"/>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金额（万元）</w:t>
            </w:r>
          </w:p>
        </w:tc>
      </w:tr>
      <w:tr w14:paraId="21DB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07" w:type="pct"/>
            <w:shd w:val="clear" w:color="auto" w:fill="auto"/>
            <w:vAlign w:val="center"/>
          </w:tcPr>
          <w:p w14:paraId="67D3FBED">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944" w:type="pct"/>
            <w:shd w:val="clear" w:color="auto" w:fill="auto"/>
            <w:vAlign w:val="center"/>
          </w:tcPr>
          <w:p w14:paraId="2741976D">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安全基线核查</w:t>
            </w:r>
          </w:p>
        </w:tc>
        <w:tc>
          <w:tcPr>
            <w:tcW w:w="2144" w:type="pct"/>
            <w:shd w:val="clear" w:color="auto" w:fill="auto"/>
            <w:vAlign w:val="center"/>
          </w:tcPr>
          <w:p w14:paraId="3E9F676F">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参考工信部服务器安全基线标准，对ECS，RDS基线配置核查，提供《安全基线核查报告》。</w:t>
            </w:r>
          </w:p>
        </w:tc>
        <w:tc>
          <w:tcPr>
            <w:tcW w:w="614" w:type="pct"/>
            <w:shd w:val="clear" w:color="auto" w:fill="auto"/>
            <w:vAlign w:val="center"/>
          </w:tcPr>
          <w:p w14:paraId="5745680B">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788" w:type="pct"/>
            <w:shd w:val="clear" w:color="auto" w:fill="auto"/>
            <w:noWrap/>
            <w:vAlign w:val="center"/>
          </w:tcPr>
          <w:p w14:paraId="262A12E2">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r>
      <w:tr w14:paraId="1421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07" w:type="pct"/>
            <w:shd w:val="clear" w:color="auto" w:fill="auto"/>
            <w:vAlign w:val="center"/>
          </w:tcPr>
          <w:p w14:paraId="6F5EB88E">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2</w:t>
            </w:r>
          </w:p>
        </w:tc>
        <w:tc>
          <w:tcPr>
            <w:tcW w:w="944" w:type="pct"/>
            <w:shd w:val="clear" w:color="auto" w:fill="auto"/>
            <w:vAlign w:val="center"/>
          </w:tcPr>
          <w:p w14:paraId="6E4F4E27">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2144" w:type="pct"/>
            <w:shd w:val="clear" w:color="auto" w:fill="auto"/>
            <w:vAlign w:val="center"/>
          </w:tcPr>
          <w:p w14:paraId="345F426B">
            <w:pPr>
              <w:widowControl/>
              <w:spacing w:line="240" w:lineRule="auto"/>
              <w:ind w:firstLine="0" w:firstLineChars="0"/>
              <w:jc w:val="center"/>
              <w:rPr>
                <w:rFonts w:hint="default" w:ascii="Times New Roman" w:hAnsi="Times New Roman" w:eastAsia="宋体" w:cs="Times New Roman"/>
                <w:sz w:val="24"/>
                <w:szCs w:val="24"/>
                <w:highlight w:val="none"/>
              </w:rPr>
            </w:pPr>
          </w:p>
        </w:tc>
        <w:tc>
          <w:tcPr>
            <w:tcW w:w="614" w:type="pct"/>
            <w:shd w:val="clear" w:color="auto" w:fill="auto"/>
            <w:vAlign w:val="center"/>
          </w:tcPr>
          <w:p w14:paraId="424171A6">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788" w:type="pct"/>
            <w:shd w:val="clear" w:color="auto" w:fill="auto"/>
            <w:noWrap/>
            <w:vAlign w:val="center"/>
          </w:tcPr>
          <w:p w14:paraId="4A4235D7">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r>
      <w:tr w14:paraId="63A5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7" w:type="pct"/>
            <w:shd w:val="clear" w:color="auto" w:fill="auto"/>
            <w:vAlign w:val="center"/>
          </w:tcPr>
          <w:p w14:paraId="53274F8A">
            <w:pPr>
              <w:widowControl/>
              <w:spacing w:line="240" w:lineRule="auto"/>
              <w:ind w:firstLine="0" w:firstLineChars="0"/>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3</w:t>
            </w:r>
          </w:p>
        </w:tc>
        <w:tc>
          <w:tcPr>
            <w:tcW w:w="944" w:type="pct"/>
            <w:shd w:val="clear" w:color="auto" w:fill="auto"/>
            <w:vAlign w:val="center"/>
          </w:tcPr>
          <w:p w14:paraId="2BF7445A">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2144" w:type="pct"/>
            <w:shd w:val="clear" w:color="auto" w:fill="auto"/>
            <w:vAlign w:val="center"/>
          </w:tcPr>
          <w:p w14:paraId="39E37AE7">
            <w:pPr>
              <w:widowControl/>
              <w:spacing w:line="240" w:lineRule="auto"/>
              <w:ind w:firstLine="0" w:firstLineChars="0"/>
              <w:jc w:val="center"/>
              <w:rPr>
                <w:rFonts w:hint="default" w:ascii="Times New Roman" w:hAnsi="Times New Roman" w:eastAsia="宋体" w:cs="Times New Roman"/>
                <w:sz w:val="24"/>
                <w:szCs w:val="24"/>
                <w:highlight w:val="none"/>
              </w:rPr>
            </w:pPr>
          </w:p>
        </w:tc>
        <w:tc>
          <w:tcPr>
            <w:tcW w:w="614" w:type="pct"/>
            <w:shd w:val="clear" w:color="auto" w:fill="auto"/>
            <w:vAlign w:val="center"/>
          </w:tcPr>
          <w:p w14:paraId="58DDA0F9">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c>
          <w:tcPr>
            <w:tcW w:w="788" w:type="pct"/>
            <w:shd w:val="clear" w:color="auto" w:fill="auto"/>
            <w:noWrap/>
            <w:vAlign w:val="center"/>
          </w:tcPr>
          <w:p w14:paraId="6A0BED0C">
            <w:pPr>
              <w:widowControl/>
              <w:spacing w:line="240" w:lineRule="auto"/>
              <w:ind w:firstLine="0" w:firstLineChars="0"/>
              <w:jc w:val="center"/>
              <w:rPr>
                <w:rFonts w:hint="default" w:ascii="Times New Roman" w:hAnsi="Times New Roman" w:eastAsia="宋体" w:cs="Times New Roman"/>
                <w:kern w:val="0"/>
                <w:sz w:val="24"/>
                <w:szCs w:val="24"/>
                <w:highlight w:val="none"/>
              </w:rPr>
            </w:pPr>
          </w:p>
        </w:tc>
      </w:tr>
    </w:tbl>
    <w:p w14:paraId="553D0B1B">
      <w:pPr>
        <w:bidi w:val="0"/>
        <w:rPr>
          <w:rFonts w:hint="eastAsia"/>
          <w:highlight w:val="none"/>
        </w:rPr>
      </w:pPr>
    </w:p>
    <w:p w14:paraId="2C8F3930">
      <w:pPr>
        <w:pStyle w:val="7"/>
        <w:bidi w:val="0"/>
        <w:ind w:left="0" w:leftChars="0" w:firstLine="0" w:firstLineChars="0"/>
        <w:rPr>
          <w:rFonts w:hint="eastAsia"/>
          <w:highlight w:val="none"/>
        </w:rPr>
      </w:pPr>
      <w:r>
        <w:rPr>
          <w:rFonts w:hint="eastAsia"/>
          <w:highlight w:val="none"/>
        </w:rPr>
        <w:t>共性服务明细表</w:t>
      </w:r>
    </w:p>
    <w:p w14:paraId="75B069EB">
      <w:pPr>
        <w:pStyle w:val="13"/>
        <w:ind w:firstLine="560"/>
        <w:jc w:val="center"/>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表7-1</w:t>
      </w:r>
      <w:r>
        <w:rPr>
          <w:rFonts w:hint="eastAsia" w:ascii="Times New Roman" w:hAnsi="Times New Roman" w:eastAsia="黑体" w:cs="Times New Roman"/>
          <w:b w:val="0"/>
          <w:bCs w:val="0"/>
          <w:sz w:val="28"/>
          <w:szCs w:val="28"/>
          <w:highlight w:val="none"/>
          <w:lang w:val="en-US" w:eastAsia="zh-CN"/>
        </w:rPr>
        <w:t>2</w:t>
      </w:r>
      <w:r>
        <w:rPr>
          <w:rFonts w:hint="eastAsia" w:ascii="Times New Roman" w:hAnsi="Times New Roman" w:eastAsia="黑体" w:cs="Times New Roman"/>
          <w:b w:val="0"/>
          <w:bCs w:val="0"/>
          <w:sz w:val="28"/>
          <w:szCs w:val="28"/>
          <w:highlight w:val="none"/>
        </w:rPr>
        <w:t xml:space="preserve"> 共性服务费用明细表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548"/>
        <w:gridCol w:w="1638"/>
        <w:gridCol w:w="1147"/>
        <w:gridCol w:w="1147"/>
        <w:gridCol w:w="1147"/>
        <w:gridCol w:w="1147"/>
      </w:tblGrid>
      <w:tr w14:paraId="2799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pct"/>
            <w:shd w:val="clear" w:color="000000" w:fill="FFFFFF" w:themeFill="background1"/>
            <w:vAlign w:val="center"/>
          </w:tcPr>
          <w:p w14:paraId="3F3A87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序号</w:t>
            </w:r>
          </w:p>
        </w:tc>
        <w:tc>
          <w:tcPr>
            <w:tcW w:w="908" w:type="pct"/>
            <w:shd w:val="clear" w:color="000000" w:fill="FFFFFF" w:themeFill="background1"/>
            <w:vAlign w:val="center"/>
          </w:tcPr>
          <w:p w14:paraId="0786B2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共性服务</w:t>
            </w:r>
          </w:p>
          <w:p w14:paraId="37A97A9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产品</w:t>
            </w:r>
          </w:p>
        </w:tc>
        <w:tc>
          <w:tcPr>
            <w:tcW w:w="960" w:type="pct"/>
            <w:shd w:val="clear" w:color="000000" w:fill="FFFFFF" w:themeFill="background1"/>
            <w:vAlign w:val="center"/>
          </w:tcPr>
          <w:p w14:paraId="79AAAD3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计费项目</w:t>
            </w:r>
          </w:p>
        </w:tc>
        <w:tc>
          <w:tcPr>
            <w:tcW w:w="673" w:type="pct"/>
            <w:shd w:val="clear" w:color="000000" w:fill="FFFFFF" w:themeFill="background1"/>
            <w:vAlign w:val="center"/>
          </w:tcPr>
          <w:p w14:paraId="0DB1D9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单位</w:t>
            </w:r>
          </w:p>
        </w:tc>
        <w:tc>
          <w:tcPr>
            <w:tcW w:w="673" w:type="pct"/>
            <w:shd w:val="clear" w:color="000000" w:fill="FFFFFF" w:themeFill="background1"/>
            <w:vAlign w:val="center"/>
          </w:tcPr>
          <w:p w14:paraId="6BEC30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数量</w:t>
            </w:r>
          </w:p>
        </w:tc>
        <w:tc>
          <w:tcPr>
            <w:tcW w:w="673" w:type="pct"/>
            <w:shd w:val="clear" w:color="000000" w:fill="FFFFFF" w:themeFill="background1"/>
            <w:vAlign w:val="center"/>
          </w:tcPr>
          <w:p w14:paraId="7FAC8E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单价（万元）</w:t>
            </w:r>
          </w:p>
        </w:tc>
        <w:tc>
          <w:tcPr>
            <w:tcW w:w="673" w:type="pct"/>
            <w:shd w:val="clear" w:color="000000" w:fill="FFFFFF" w:themeFill="background1"/>
            <w:vAlign w:val="center"/>
          </w:tcPr>
          <w:p w14:paraId="242584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总价（万元）</w:t>
            </w:r>
          </w:p>
        </w:tc>
      </w:tr>
      <w:tr w14:paraId="4C0E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pct"/>
            <w:shd w:val="clear" w:color="000000" w:fill="FFFFFF" w:themeFill="background1"/>
            <w:vAlign w:val="center"/>
          </w:tcPr>
          <w:p w14:paraId="7B17FB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w:t>
            </w:r>
          </w:p>
        </w:tc>
        <w:tc>
          <w:tcPr>
            <w:tcW w:w="908" w:type="pct"/>
            <w:shd w:val="clear" w:color="000000" w:fill="FFFFFF" w:themeFill="background1"/>
            <w:vAlign w:val="center"/>
          </w:tcPr>
          <w:p w14:paraId="692092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地图中台</w:t>
            </w:r>
          </w:p>
        </w:tc>
        <w:tc>
          <w:tcPr>
            <w:tcW w:w="960" w:type="pct"/>
            <w:shd w:val="clear" w:color="000000" w:fill="FFFFFF" w:themeFill="background1"/>
            <w:vAlign w:val="center"/>
          </w:tcPr>
          <w:p w14:paraId="76AFB2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000000" w:fill="FFFFFF" w:themeFill="background1"/>
            <w:vAlign w:val="center"/>
          </w:tcPr>
          <w:p w14:paraId="753917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000000" w:fill="FFFFFF" w:themeFill="background1"/>
            <w:vAlign w:val="center"/>
          </w:tcPr>
          <w:p w14:paraId="75E636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000000" w:fill="FFFFFF" w:themeFill="background1"/>
            <w:noWrap/>
            <w:vAlign w:val="center"/>
          </w:tcPr>
          <w:p w14:paraId="63D1C8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000000" w:fill="FFFFFF" w:themeFill="background1"/>
            <w:noWrap/>
            <w:vAlign w:val="center"/>
          </w:tcPr>
          <w:p w14:paraId="5B1510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5390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pct"/>
            <w:shd w:val="clear" w:color="auto" w:fill="auto"/>
            <w:vAlign w:val="center"/>
          </w:tcPr>
          <w:p w14:paraId="54B204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w:t>
            </w:r>
          </w:p>
        </w:tc>
        <w:tc>
          <w:tcPr>
            <w:tcW w:w="908" w:type="pct"/>
            <w:shd w:val="clear" w:color="auto" w:fill="auto"/>
            <w:vAlign w:val="center"/>
          </w:tcPr>
          <w:p w14:paraId="11C991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视频中台</w:t>
            </w:r>
          </w:p>
        </w:tc>
        <w:tc>
          <w:tcPr>
            <w:tcW w:w="960" w:type="pct"/>
            <w:shd w:val="clear" w:color="auto" w:fill="auto"/>
            <w:vAlign w:val="center"/>
          </w:tcPr>
          <w:p w14:paraId="175598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vAlign w:val="center"/>
          </w:tcPr>
          <w:p w14:paraId="351227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vAlign w:val="center"/>
          </w:tcPr>
          <w:p w14:paraId="150C81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noWrap/>
            <w:vAlign w:val="center"/>
          </w:tcPr>
          <w:p w14:paraId="25E6463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noWrap/>
            <w:vAlign w:val="center"/>
          </w:tcPr>
          <w:p w14:paraId="112AFB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17D9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pct"/>
            <w:shd w:val="clear" w:color="auto" w:fill="auto"/>
            <w:vAlign w:val="center"/>
          </w:tcPr>
          <w:p w14:paraId="3D641E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908" w:type="pct"/>
            <w:shd w:val="clear" w:color="auto" w:fill="auto"/>
            <w:vAlign w:val="center"/>
          </w:tcPr>
          <w:p w14:paraId="65403D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w:t>
            </w:r>
          </w:p>
        </w:tc>
        <w:tc>
          <w:tcPr>
            <w:tcW w:w="960" w:type="pct"/>
            <w:shd w:val="clear" w:color="auto" w:fill="auto"/>
            <w:vAlign w:val="center"/>
          </w:tcPr>
          <w:p w14:paraId="082B85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w:t>
            </w:r>
          </w:p>
        </w:tc>
        <w:tc>
          <w:tcPr>
            <w:tcW w:w="673" w:type="pct"/>
            <w:shd w:val="clear" w:color="auto" w:fill="auto"/>
            <w:vAlign w:val="center"/>
          </w:tcPr>
          <w:p w14:paraId="4B3C98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vAlign w:val="center"/>
          </w:tcPr>
          <w:p w14:paraId="289E7F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noWrap/>
            <w:vAlign w:val="center"/>
          </w:tcPr>
          <w:p w14:paraId="003551B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noWrap/>
            <w:vAlign w:val="center"/>
          </w:tcPr>
          <w:p w14:paraId="62D2BD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240A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06" w:type="pct"/>
            <w:gridSpan w:val="3"/>
            <w:shd w:val="clear" w:color="auto" w:fill="auto"/>
            <w:vAlign w:val="center"/>
          </w:tcPr>
          <w:p w14:paraId="68CA93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合计</w:t>
            </w:r>
          </w:p>
        </w:tc>
        <w:tc>
          <w:tcPr>
            <w:tcW w:w="673" w:type="pct"/>
            <w:shd w:val="clear" w:color="auto" w:fill="auto"/>
            <w:vAlign w:val="center"/>
          </w:tcPr>
          <w:p w14:paraId="6B07F1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vAlign w:val="center"/>
          </w:tcPr>
          <w:p w14:paraId="2EDCEFD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noWrap/>
            <w:vAlign w:val="center"/>
          </w:tcPr>
          <w:p w14:paraId="37182A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673" w:type="pct"/>
            <w:shd w:val="clear" w:color="auto" w:fill="auto"/>
            <w:noWrap/>
            <w:vAlign w:val="center"/>
          </w:tcPr>
          <w:p w14:paraId="206051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bl>
    <w:p w14:paraId="77DB0CDB">
      <w:pPr>
        <w:pStyle w:val="7"/>
        <w:bidi w:val="0"/>
        <w:ind w:left="0" w:leftChars="0" w:firstLine="0" w:firstLineChars="0"/>
        <w:rPr>
          <w:rFonts w:hint="eastAsia"/>
          <w:highlight w:val="none"/>
        </w:rPr>
      </w:pPr>
      <w:r>
        <w:rPr>
          <w:rFonts w:hint="eastAsia"/>
          <w:highlight w:val="none"/>
        </w:rPr>
        <w:t>标准编制费明细表</w:t>
      </w:r>
    </w:p>
    <w:p w14:paraId="7D9AEC79">
      <w:pPr>
        <w:pStyle w:val="13"/>
        <w:ind w:firstLine="560"/>
        <w:jc w:val="center"/>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表7-1</w:t>
      </w:r>
      <w:r>
        <w:rPr>
          <w:rFonts w:hint="eastAsia" w:ascii="Times New Roman" w:hAnsi="Times New Roman" w:eastAsia="黑体" w:cs="Times New Roman"/>
          <w:b w:val="0"/>
          <w:bCs w:val="0"/>
          <w:sz w:val="28"/>
          <w:szCs w:val="28"/>
          <w:highlight w:val="none"/>
          <w:lang w:val="en-US" w:eastAsia="zh-CN"/>
        </w:rPr>
        <w:t>3</w:t>
      </w:r>
      <w:r>
        <w:rPr>
          <w:rFonts w:hint="eastAsia" w:ascii="Times New Roman" w:hAnsi="Times New Roman" w:eastAsia="黑体" w:cs="Times New Roman"/>
          <w:b w:val="0"/>
          <w:bCs w:val="0"/>
          <w:sz w:val="28"/>
          <w:szCs w:val="28"/>
          <w:highlight w:val="none"/>
        </w:rPr>
        <w:t xml:space="preserve"> 标准编制费用明细表</w:t>
      </w:r>
    </w:p>
    <w:tbl>
      <w:tblPr>
        <w:tblStyle w:val="2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30"/>
        <w:gridCol w:w="1679"/>
        <w:gridCol w:w="1205"/>
        <w:gridCol w:w="1843"/>
        <w:gridCol w:w="1160"/>
        <w:gridCol w:w="1679"/>
      </w:tblGrid>
      <w:tr w14:paraId="149B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0" w:hRule="atLeast"/>
        </w:trPr>
        <w:tc>
          <w:tcPr>
            <w:tcW w:w="730" w:type="dxa"/>
            <w:shd w:val="clear" w:color="auto" w:fill="FFFFFF" w:themeFill="background1"/>
            <w:vAlign w:val="center"/>
          </w:tcPr>
          <w:p w14:paraId="715125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t>序号</w:t>
            </w:r>
          </w:p>
        </w:tc>
        <w:tc>
          <w:tcPr>
            <w:tcW w:w="1679" w:type="dxa"/>
            <w:shd w:val="clear" w:color="auto" w:fill="FFFFFF" w:themeFill="background1"/>
            <w:vAlign w:val="center"/>
          </w:tcPr>
          <w:p w14:paraId="49D635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t>标准规范名称</w:t>
            </w:r>
          </w:p>
        </w:tc>
        <w:tc>
          <w:tcPr>
            <w:tcW w:w="1205" w:type="dxa"/>
            <w:shd w:val="clear" w:color="auto" w:fill="FFFFFF" w:themeFill="background1"/>
            <w:vAlign w:val="center"/>
          </w:tcPr>
          <w:p w14:paraId="29CF96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t>内容详情</w:t>
            </w:r>
          </w:p>
        </w:tc>
        <w:tc>
          <w:tcPr>
            <w:tcW w:w="1843" w:type="dxa"/>
            <w:shd w:val="clear" w:color="auto" w:fill="FFFFFF" w:themeFill="background1"/>
            <w:vAlign w:val="center"/>
          </w:tcPr>
          <w:p w14:paraId="699BA2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t>工作量（人日）</w:t>
            </w:r>
          </w:p>
        </w:tc>
        <w:tc>
          <w:tcPr>
            <w:tcW w:w="1160" w:type="dxa"/>
            <w:shd w:val="clear" w:color="auto" w:fill="FFFFFF" w:themeFill="background1"/>
            <w:vAlign w:val="center"/>
          </w:tcPr>
          <w:p w14:paraId="6FBAFA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t>单价（万元）</w:t>
            </w:r>
          </w:p>
        </w:tc>
        <w:tc>
          <w:tcPr>
            <w:tcW w:w="1679" w:type="dxa"/>
            <w:shd w:val="clear" w:color="auto" w:fill="FFFFFF" w:themeFill="background1"/>
            <w:vAlign w:val="center"/>
          </w:tcPr>
          <w:p w14:paraId="70C8D5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t>总价（万元）</w:t>
            </w:r>
          </w:p>
        </w:tc>
      </w:tr>
      <w:tr w14:paraId="407E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730" w:type="dxa"/>
            <w:shd w:val="clear" w:color="auto" w:fill="FFFFFF" w:themeFill="background1"/>
            <w:noWrap/>
            <w:vAlign w:val="center"/>
          </w:tcPr>
          <w:p w14:paraId="6A56DE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r>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t>1</w:t>
            </w:r>
          </w:p>
        </w:tc>
        <w:tc>
          <w:tcPr>
            <w:tcW w:w="1679" w:type="dxa"/>
            <w:shd w:val="clear" w:color="auto" w:fill="FFFFFF" w:themeFill="background1"/>
            <w:vAlign w:val="center"/>
          </w:tcPr>
          <w:p w14:paraId="17ED81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205" w:type="dxa"/>
            <w:shd w:val="clear" w:color="auto" w:fill="FFFFFF" w:themeFill="background1"/>
            <w:vAlign w:val="center"/>
          </w:tcPr>
          <w:p w14:paraId="1C202E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843" w:type="dxa"/>
            <w:shd w:val="clear" w:color="auto" w:fill="FFFFFF" w:themeFill="background1"/>
            <w:noWrap/>
            <w:vAlign w:val="center"/>
          </w:tcPr>
          <w:p w14:paraId="1C3F04D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160" w:type="dxa"/>
            <w:shd w:val="clear" w:color="auto" w:fill="FFFFFF" w:themeFill="background1"/>
            <w:noWrap/>
            <w:vAlign w:val="center"/>
          </w:tcPr>
          <w:p w14:paraId="3EECCA9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679" w:type="dxa"/>
            <w:shd w:val="clear" w:color="auto" w:fill="FFFFFF" w:themeFill="background1"/>
            <w:noWrap/>
            <w:vAlign w:val="center"/>
          </w:tcPr>
          <w:p w14:paraId="6C5CA6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r>
      <w:tr w14:paraId="1C7E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30" w:type="dxa"/>
            <w:shd w:val="clear" w:color="auto" w:fill="FFFFFF" w:themeFill="background1"/>
            <w:noWrap/>
            <w:vAlign w:val="center"/>
          </w:tcPr>
          <w:p w14:paraId="512347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r>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t>2</w:t>
            </w:r>
          </w:p>
        </w:tc>
        <w:tc>
          <w:tcPr>
            <w:tcW w:w="1679" w:type="dxa"/>
            <w:shd w:val="clear" w:color="auto" w:fill="FFFFFF" w:themeFill="background1"/>
            <w:vAlign w:val="center"/>
          </w:tcPr>
          <w:p w14:paraId="228AC9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205" w:type="dxa"/>
            <w:shd w:val="clear" w:color="auto" w:fill="FFFFFF" w:themeFill="background1"/>
            <w:vAlign w:val="center"/>
          </w:tcPr>
          <w:p w14:paraId="7E7CA9A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843" w:type="dxa"/>
            <w:shd w:val="clear" w:color="auto" w:fill="FFFFFF" w:themeFill="background1"/>
            <w:noWrap/>
            <w:vAlign w:val="center"/>
          </w:tcPr>
          <w:p w14:paraId="7724FB7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160" w:type="dxa"/>
            <w:shd w:val="clear" w:color="auto" w:fill="FFFFFF" w:themeFill="background1"/>
            <w:noWrap/>
            <w:vAlign w:val="center"/>
          </w:tcPr>
          <w:p w14:paraId="0CA973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679" w:type="dxa"/>
            <w:shd w:val="clear" w:color="auto" w:fill="FFFFFF" w:themeFill="background1"/>
            <w:noWrap/>
            <w:vAlign w:val="center"/>
          </w:tcPr>
          <w:p w14:paraId="22F09FC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r>
      <w:tr w14:paraId="5392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3614" w:type="dxa"/>
            <w:gridSpan w:val="3"/>
            <w:shd w:val="clear" w:color="auto" w:fill="FFFFFF" w:themeFill="background1"/>
            <w:noWrap/>
            <w:vAlign w:val="center"/>
          </w:tcPr>
          <w:p w14:paraId="2BCDD9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strike w:val="0"/>
                <w:dstrike w:val="0"/>
                <w:color w:val="000000" w:themeColor="text1"/>
                <w:sz w:val="24"/>
                <w:szCs w:val="24"/>
                <w:highlight w:val="none"/>
                <w14:textFill>
                  <w14:solidFill>
                    <w14:schemeClr w14:val="tx1"/>
                  </w14:solidFill>
                </w14:textFill>
              </w:rPr>
              <w:t>合计</w:t>
            </w:r>
          </w:p>
        </w:tc>
        <w:tc>
          <w:tcPr>
            <w:tcW w:w="1843" w:type="dxa"/>
            <w:shd w:val="clear" w:color="auto" w:fill="FFFFFF" w:themeFill="background1"/>
            <w:noWrap/>
            <w:vAlign w:val="center"/>
          </w:tcPr>
          <w:p w14:paraId="5582FA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160" w:type="dxa"/>
            <w:shd w:val="clear" w:color="auto" w:fill="FFFFFF" w:themeFill="background1"/>
            <w:noWrap/>
            <w:vAlign w:val="center"/>
          </w:tcPr>
          <w:p w14:paraId="5BEFD9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c>
          <w:tcPr>
            <w:tcW w:w="1679" w:type="dxa"/>
            <w:shd w:val="clear" w:color="auto" w:fill="FFFFFF" w:themeFill="background1"/>
            <w:noWrap/>
            <w:vAlign w:val="center"/>
          </w:tcPr>
          <w:p w14:paraId="69BB99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trike w:val="0"/>
                <w:dstrike w:val="0"/>
                <w:color w:val="000000" w:themeColor="text1"/>
                <w:sz w:val="24"/>
                <w:szCs w:val="24"/>
                <w:highlight w:val="none"/>
                <w14:textFill>
                  <w14:solidFill>
                    <w14:schemeClr w14:val="tx1"/>
                  </w14:solidFill>
                </w14:textFill>
              </w:rPr>
            </w:pPr>
          </w:p>
        </w:tc>
      </w:tr>
    </w:tbl>
    <w:p w14:paraId="72352C06">
      <w:pPr>
        <w:pStyle w:val="7"/>
        <w:bidi w:val="0"/>
        <w:ind w:left="0" w:leftChars="0" w:firstLine="0" w:firstLineChars="0"/>
        <w:rPr>
          <w:rFonts w:hint="eastAsia"/>
          <w:highlight w:val="none"/>
        </w:rPr>
      </w:pPr>
      <w:r>
        <w:rPr>
          <w:rFonts w:hint="eastAsia"/>
          <w:highlight w:val="none"/>
        </w:rPr>
        <w:t>短信服务费明细表</w:t>
      </w:r>
    </w:p>
    <w:p w14:paraId="3EC595C9">
      <w:pPr>
        <w:pStyle w:val="13"/>
        <w:ind w:firstLine="560"/>
        <w:jc w:val="center"/>
        <w:rPr>
          <w:rFonts w:hint="default" w:ascii="Times New Roman" w:hAnsi="Times New Roman" w:eastAsia="黑体" w:cs="Times New Roman"/>
          <w:b w:val="0"/>
          <w:bCs w:val="0"/>
          <w:sz w:val="28"/>
          <w:szCs w:val="28"/>
          <w:highlight w:val="none"/>
          <w:lang w:val="en-US" w:eastAsia="zh-CN"/>
        </w:rPr>
      </w:pPr>
      <w:r>
        <w:rPr>
          <w:rFonts w:hint="eastAsia" w:ascii="Times New Roman" w:hAnsi="Times New Roman" w:eastAsia="黑体" w:cs="Times New Roman"/>
          <w:b w:val="0"/>
          <w:bCs w:val="0"/>
          <w:sz w:val="28"/>
          <w:szCs w:val="28"/>
          <w:highlight w:val="none"/>
        </w:rPr>
        <w:t xml:space="preserve">表 </w:t>
      </w:r>
      <w:r>
        <w:rPr>
          <w:rFonts w:hint="eastAsia" w:ascii="Times New Roman" w:hAnsi="Times New Roman" w:eastAsia="黑体" w:cs="Times New Roman"/>
          <w:b w:val="0"/>
          <w:bCs w:val="0"/>
          <w:sz w:val="28"/>
          <w:szCs w:val="28"/>
          <w:highlight w:val="none"/>
          <w:lang w:val="en-US" w:eastAsia="zh-CN"/>
        </w:rPr>
        <w:t>7-14 短信服务费用明细表</w:t>
      </w:r>
    </w:p>
    <w:tbl>
      <w:tblPr>
        <w:tblStyle w:val="2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30"/>
        <w:gridCol w:w="944"/>
        <w:gridCol w:w="2535"/>
        <w:gridCol w:w="1248"/>
        <w:gridCol w:w="1160"/>
        <w:gridCol w:w="1679"/>
      </w:tblGrid>
      <w:tr w14:paraId="3AED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0" w:hRule="atLeast"/>
        </w:trPr>
        <w:tc>
          <w:tcPr>
            <w:tcW w:w="730" w:type="dxa"/>
            <w:shd w:val="clear" w:color="auto" w:fill="FFFFFF" w:themeFill="background1"/>
            <w:vAlign w:val="center"/>
          </w:tcPr>
          <w:p w14:paraId="7C7B26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序号</w:t>
            </w:r>
          </w:p>
        </w:tc>
        <w:tc>
          <w:tcPr>
            <w:tcW w:w="944" w:type="dxa"/>
            <w:shd w:val="clear" w:color="auto" w:fill="FFFFFF" w:themeFill="background1"/>
            <w:vAlign w:val="center"/>
          </w:tcPr>
          <w:p w14:paraId="2D4B45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名称</w:t>
            </w:r>
          </w:p>
        </w:tc>
        <w:tc>
          <w:tcPr>
            <w:tcW w:w="2535" w:type="dxa"/>
            <w:shd w:val="clear" w:color="auto" w:fill="FFFFFF" w:themeFill="background1"/>
            <w:vAlign w:val="center"/>
          </w:tcPr>
          <w:p w14:paraId="3FCAC5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主要参数</w:t>
            </w:r>
          </w:p>
        </w:tc>
        <w:tc>
          <w:tcPr>
            <w:tcW w:w="1248" w:type="dxa"/>
            <w:shd w:val="clear" w:color="auto" w:fill="FFFFFF" w:themeFill="background1"/>
            <w:vAlign w:val="center"/>
          </w:tcPr>
          <w:p w14:paraId="33514D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数量</w:t>
            </w:r>
          </w:p>
        </w:tc>
        <w:tc>
          <w:tcPr>
            <w:tcW w:w="1160" w:type="dxa"/>
            <w:shd w:val="clear" w:color="auto" w:fill="FFFFFF" w:themeFill="background1"/>
            <w:vAlign w:val="center"/>
          </w:tcPr>
          <w:p w14:paraId="0B5A96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单价（万元）</w:t>
            </w:r>
          </w:p>
        </w:tc>
        <w:tc>
          <w:tcPr>
            <w:tcW w:w="1679" w:type="dxa"/>
            <w:shd w:val="clear" w:color="auto" w:fill="FFFFFF" w:themeFill="background1"/>
            <w:vAlign w:val="center"/>
          </w:tcPr>
          <w:p w14:paraId="2CB74A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总价（万元）</w:t>
            </w:r>
          </w:p>
        </w:tc>
      </w:tr>
      <w:tr w14:paraId="1CAC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730" w:type="dxa"/>
            <w:shd w:val="clear" w:color="auto" w:fill="FFFFFF" w:themeFill="background1"/>
            <w:noWrap/>
            <w:vAlign w:val="center"/>
          </w:tcPr>
          <w:p w14:paraId="7DC65A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w:t>
            </w:r>
          </w:p>
        </w:tc>
        <w:tc>
          <w:tcPr>
            <w:tcW w:w="944" w:type="dxa"/>
            <w:shd w:val="clear" w:color="auto" w:fill="FFFFFF" w:themeFill="background1"/>
            <w:vAlign w:val="center"/>
          </w:tcPr>
          <w:p w14:paraId="498AB2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短信</w:t>
            </w:r>
          </w:p>
        </w:tc>
        <w:tc>
          <w:tcPr>
            <w:tcW w:w="2535" w:type="dxa"/>
            <w:shd w:val="clear" w:color="auto" w:fill="FFFFFF" w:themeFill="background1"/>
            <w:vAlign w:val="center"/>
          </w:tcPr>
          <w:p w14:paraId="4BA8AF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tc>
        <w:tc>
          <w:tcPr>
            <w:tcW w:w="1248" w:type="dxa"/>
            <w:shd w:val="clear" w:color="auto" w:fill="FFFFFF" w:themeFill="background1"/>
            <w:noWrap/>
            <w:vAlign w:val="center"/>
          </w:tcPr>
          <w:p w14:paraId="6A6456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160" w:type="dxa"/>
            <w:shd w:val="clear" w:color="auto" w:fill="FFFFFF" w:themeFill="background1"/>
            <w:noWrap/>
            <w:vAlign w:val="center"/>
          </w:tcPr>
          <w:p w14:paraId="7CFC794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679" w:type="dxa"/>
            <w:shd w:val="clear" w:color="auto" w:fill="FFFFFF" w:themeFill="background1"/>
            <w:noWrap/>
            <w:vAlign w:val="center"/>
          </w:tcPr>
          <w:p w14:paraId="464F50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r w14:paraId="3CA2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7" w:hRule="atLeast"/>
        </w:trPr>
        <w:tc>
          <w:tcPr>
            <w:tcW w:w="4209" w:type="dxa"/>
            <w:gridSpan w:val="3"/>
            <w:shd w:val="clear" w:color="auto" w:fill="FFFFFF" w:themeFill="background1"/>
            <w:noWrap/>
            <w:vAlign w:val="center"/>
          </w:tcPr>
          <w:p w14:paraId="17896B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合计</w:t>
            </w:r>
          </w:p>
        </w:tc>
        <w:tc>
          <w:tcPr>
            <w:tcW w:w="1248" w:type="dxa"/>
            <w:shd w:val="clear" w:color="auto" w:fill="FFFFFF" w:themeFill="background1"/>
            <w:noWrap/>
            <w:vAlign w:val="center"/>
          </w:tcPr>
          <w:p w14:paraId="55F1C4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160" w:type="dxa"/>
            <w:shd w:val="clear" w:color="auto" w:fill="FFFFFF" w:themeFill="background1"/>
            <w:noWrap/>
            <w:vAlign w:val="center"/>
          </w:tcPr>
          <w:p w14:paraId="16C473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679" w:type="dxa"/>
            <w:shd w:val="clear" w:color="auto" w:fill="FFFFFF" w:themeFill="background1"/>
            <w:noWrap/>
            <w:vAlign w:val="center"/>
          </w:tcPr>
          <w:p w14:paraId="1BC963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r>
    </w:tbl>
    <w:p w14:paraId="722A7813">
      <w:pPr>
        <w:pStyle w:val="3"/>
        <w:ind w:firstLine="560"/>
        <w:rPr>
          <w:highlight w:val="none"/>
        </w:rPr>
      </w:pPr>
    </w:p>
    <w:p w14:paraId="152FF7AB">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详细列举项目涉及的经费，经费明细表与汇总表对应。</w:t>
      </w:r>
    </w:p>
    <w:p w14:paraId="23C9358D">
      <w:pPr>
        <w:ind w:firstLine="562"/>
        <w:rPr>
          <w:b/>
          <w:bCs/>
          <w:highlight w:val="none"/>
        </w:rPr>
      </w:pPr>
      <w:r>
        <w:rPr>
          <w:rFonts w:hint="eastAsia"/>
          <w:b/>
          <w:bCs/>
          <w:highlight w:val="none"/>
        </w:rPr>
        <w:br w:type="page"/>
      </w:r>
    </w:p>
    <w:p w14:paraId="5E1D0190">
      <w:pPr>
        <w:pStyle w:val="4"/>
        <w:bidi w:val="0"/>
        <w:ind w:left="0" w:leftChars="0" w:firstLine="0" w:firstLineChars="0"/>
        <w:rPr>
          <w:highlight w:val="none"/>
        </w:rPr>
      </w:pPr>
      <w:bookmarkStart w:id="449" w:name="_Toc18983"/>
      <w:bookmarkStart w:id="450" w:name="_Toc31079"/>
      <w:bookmarkStart w:id="451" w:name="_Toc27082"/>
      <w:bookmarkStart w:id="452" w:name="_Toc8096"/>
      <w:bookmarkStart w:id="453" w:name="_Toc5382"/>
      <w:r>
        <w:rPr>
          <w:rFonts w:hint="eastAsia"/>
          <w:highlight w:val="none"/>
        </w:rPr>
        <w:t>项目效益及风险分析</w:t>
      </w:r>
      <w:bookmarkEnd w:id="449"/>
      <w:bookmarkEnd w:id="450"/>
      <w:bookmarkEnd w:id="451"/>
      <w:bookmarkEnd w:id="452"/>
      <w:bookmarkEnd w:id="453"/>
    </w:p>
    <w:p w14:paraId="67721237">
      <w:pPr>
        <w:pStyle w:val="5"/>
        <w:bidi w:val="0"/>
        <w:ind w:left="0" w:leftChars="0" w:firstLine="0" w:firstLineChars="0"/>
        <w:rPr>
          <w:highlight w:val="none"/>
        </w:rPr>
      </w:pPr>
      <w:bookmarkStart w:id="454" w:name="_Toc24641969"/>
      <w:bookmarkEnd w:id="454"/>
      <w:bookmarkStart w:id="455" w:name="_Toc24646007"/>
      <w:bookmarkEnd w:id="455"/>
      <w:bookmarkStart w:id="456" w:name="_Toc24641593"/>
      <w:bookmarkEnd w:id="456"/>
      <w:bookmarkStart w:id="457" w:name="_Toc28176155"/>
      <w:bookmarkEnd w:id="457"/>
      <w:bookmarkStart w:id="458" w:name="_Toc30764"/>
      <w:bookmarkStart w:id="459" w:name="_Toc19659"/>
      <w:bookmarkStart w:id="460" w:name="_Toc29675"/>
      <w:bookmarkStart w:id="461" w:name="_Toc22329"/>
      <w:bookmarkStart w:id="462" w:name="_Toc22327"/>
      <w:r>
        <w:rPr>
          <w:rFonts w:hint="eastAsia"/>
          <w:highlight w:val="none"/>
        </w:rPr>
        <w:t>项目效益</w:t>
      </w:r>
      <w:bookmarkEnd w:id="458"/>
      <w:bookmarkEnd w:id="459"/>
      <w:bookmarkEnd w:id="460"/>
      <w:bookmarkEnd w:id="461"/>
      <w:bookmarkEnd w:id="462"/>
    </w:p>
    <w:p w14:paraId="4DE9FC9B">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根据实际情况采用定性方法进行社会、经济等方面的评价。</w:t>
      </w:r>
    </w:p>
    <w:p w14:paraId="3366F47B">
      <w:pPr>
        <w:pStyle w:val="6"/>
        <w:bidi w:val="0"/>
        <w:ind w:left="0" w:leftChars="0" w:firstLine="0" w:firstLineChars="0"/>
        <w:rPr>
          <w:rFonts w:hint="eastAsia"/>
          <w:highlight w:val="none"/>
        </w:rPr>
      </w:pPr>
      <w:bookmarkStart w:id="463" w:name="_Toc31744"/>
      <w:bookmarkStart w:id="464" w:name="_Toc6517"/>
      <w:bookmarkStart w:id="465" w:name="_Toc30935"/>
      <w:bookmarkStart w:id="466" w:name="_Toc4020"/>
      <w:bookmarkStart w:id="467" w:name="_Toc8428"/>
      <w:r>
        <w:rPr>
          <w:rFonts w:hint="eastAsia"/>
          <w:highlight w:val="none"/>
        </w:rPr>
        <w:t>效益分析</w:t>
      </w:r>
      <w:bookmarkEnd w:id="463"/>
      <w:bookmarkEnd w:id="464"/>
      <w:bookmarkEnd w:id="465"/>
      <w:bookmarkEnd w:id="466"/>
      <w:bookmarkEnd w:id="467"/>
    </w:p>
    <w:p w14:paraId="05414654">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描述经济效益、社会效益和可持续影响。</w:t>
      </w:r>
    </w:p>
    <w:p w14:paraId="0A3F30E4">
      <w:pPr>
        <w:pStyle w:val="6"/>
        <w:bidi w:val="0"/>
        <w:ind w:left="0" w:leftChars="0" w:firstLine="0" w:firstLineChars="0"/>
        <w:rPr>
          <w:rFonts w:hint="eastAsia"/>
          <w:highlight w:val="none"/>
        </w:rPr>
      </w:pPr>
      <w:bookmarkStart w:id="468" w:name="_Toc3335"/>
      <w:bookmarkStart w:id="469" w:name="_Toc8897"/>
      <w:bookmarkStart w:id="470" w:name="_Toc4041"/>
      <w:bookmarkStart w:id="471" w:name="_Toc20969"/>
      <w:bookmarkStart w:id="472" w:name="_Toc31820"/>
      <w:r>
        <w:rPr>
          <w:rFonts w:hint="eastAsia"/>
          <w:highlight w:val="none"/>
        </w:rPr>
        <w:t>建设成效</w:t>
      </w:r>
      <w:bookmarkEnd w:id="468"/>
      <w:bookmarkEnd w:id="469"/>
      <w:bookmarkEnd w:id="470"/>
      <w:bookmarkEnd w:id="471"/>
      <w:bookmarkEnd w:id="472"/>
    </w:p>
    <w:p w14:paraId="32D30FA9">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描述系统建设后/系统整合后成效，包括但不限于节省资金情况、数据共享开放及业务协同情况。</w:t>
      </w:r>
    </w:p>
    <w:p w14:paraId="72E4DCAA">
      <w:pPr>
        <w:pStyle w:val="5"/>
        <w:bidi w:val="0"/>
        <w:ind w:left="0" w:leftChars="0" w:firstLine="0" w:firstLineChars="0"/>
        <w:rPr>
          <w:highlight w:val="none"/>
        </w:rPr>
      </w:pPr>
      <w:bookmarkStart w:id="473" w:name="_Toc15463"/>
      <w:bookmarkStart w:id="474" w:name="_Toc5660"/>
      <w:bookmarkStart w:id="475" w:name="_Toc421"/>
      <w:bookmarkStart w:id="476" w:name="_Toc3895"/>
      <w:bookmarkStart w:id="477" w:name="_Toc22420"/>
      <w:r>
        <w:rPr>
          <w:rFonts w:hint="eastAsia"/>
          <w:highlight w:val="none"/>
        </w:rPr>
        <w:t>风险分析</w:t>
      </w:r>
      <w:bookmarkEnd w:id="473"/>
      <w:bookmarkEnd w:id="474"/>
      <w:bookmarkEnd w:id="475"/>
      <w:bookmarkEnd w:id="476"/>
      <w:bookmarkEnd w:id="477"/>
    </w:p>
    <w:p w14:paraId="39EB83BD">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分析项目面临的风险及控制措施。</w:t>
      </w:r>
    </w:p>
    <w:p w14:paraId="34E7163E">
      <w:pPr>
        <w:pStyle w:val="6"/>
        <w:bidi w:val="0"/>
        <w:ind w:left="0" w:leftChars="0" w:firstLine="0" w:firstLineChars="0"/>
        <w:rPr>
          <w:rFonts w:hint="eastAsia"/>
          <w:highlight w:val="none"/>
        </w:rPr>
      </w:pPr>
      <w:bookmarkStart w:id="478" w:name="_Toc5535"/>
      <w:bookmarkStart w:id="479" w:name="_Toc5104"/>
      <w:bookmarkStart w:id="480" w:name="_Toc13264"/>
      <w:bookmarkStart w:id="481" w:name="_Toc29758"/>
      <w:bookmarkStart w:id="482" w:name="_Toc1167"/>
      <w:r>
        <w:rPr>
          <w:rFonts w:hint="eastAsia"/>
          <w:highlight w:val="none"/>
        </w:rPr>
        <w:t>风险识别与分析</w:t>
      </w:r>
      <w:bookmarkEnd w:id="478"/>
      <w:bookmarkEnd w:id="479"/>
      <w:bookmarkEnd w:id="480"/>
      <w:bookmarkEnd w:id="481"/>
      <w:bookmarkEnd w:id="482"/>
    </w:p>
    <w:p w14:paraId="4EA3C817">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针对性分析项目可能存在风险，包括政策风险、资金风险、管理风险、技术风险等。</w:t>
      </w:r>
    </w:p>
    <w:p w14:paraId="0400C604">
      <w:pPr>
        <w:pStyle w:val="6"/>
        <w:bidi w:val="0"/>
        <w:ind w:left="0" w:leftChars="0" w:firstLine="0" w:firstLineChars="0"/>
        <w:rPr>
          <w:rFonts w:hint="eastAsia"/>
          <w:highlight w:val="none"/>
        </w:rPr>
      </w:pPr>
      <w:bookmarkStart w:id="483" w:name="_Toc31065"/>
      <w:bookmarkStart w:id="484" w:name="_Toc3086"/>
      <w:bookmarkStart w:id="485" w:name="_Toc19522"/>
      <w:bookmarkStart w:id="486" w:name="_Toc4508"/>
      <w:bookmarkStart w:id="487" w:name="_Toc10542"/>
      <w:r>
        <w:rPr>
          <w:rFonts w:hint="eastAsia"/>
          <w:highlight w:val="none"/>
        </w:rPr>
        <w:t>风险对策与控制</w:t>
      </w:r>
      <w:bookmarkEnd w:id="483"/>
      <w:bookmarkEnd w:id="484"/>
      <w:bookmarkEnd w:id="485"/>
      <w:bookmarkEnd w:id="486"/>
      <w:bookmarkEnd w:id="487"/>
    </w:p>
    <w:p w14:paraId="1005D28A">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宋体" w:hAnsi="宋体" w:eastAsia="宋体" w:cs="宋体"/>
          <w:szCs w:val="28"/>
          <w:highlight w:val="none"/>
          <w:lang w:val="en-US" w:eastAsia="zh-CN"/>
        </w:rPr>
      </w:pPr>
      <w:r>
        <w:rPr>
          <w:rFonts w:hint="eastAsia" w:ascii="宋体" w:hAnsi="宋体" w:eastAsia="宋体" w:cs="宋体"/>
          <w:szCs w:val="28"/>
          <w:highlight w:val="none"/>
          <w:lang w:val="en-US" w:eastAsia="zh-CN"/>
        </w:rPr>
        <w:t>针对性提出项目可能存在风险的应对之策和控制方法。</w:t>
      </w:r>
    </w:p>
    <w:sectPr>
      <w:pgSz w:w="11906" w:h="16838"/>
      <w:pgMar w:top="1168" w:right="1800" w:bottom="1440" w:left="1800" w:header="454" w:footer="964" w:gutter="0"/>
      <w:pgNumType w:fmt="decimal"/>
      <w:cols w:space="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0F8D">
    <w:pPr>
      <w:pStyle w:val="18"/>
      <w:ind w:firstLine="560"/>
      <w:jc w:val="right"/>
      <w:rPr>
        <w:rFonts w:hint="eastAsia" w:asciiTheme="minorEastAsia" w:hAnsiTheme="minorEastAsia"/>
        <w:sz w:val="28"/>
        <w:szCs w:val="28"/>
      </w:rPr>
    </w:pPr>
  </w:p>
  <w:p w14:paraId="705EBEDA">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363AB">
    <w:pPr>
      <w:pStyle w:val="18"/>
      <w:ind w:firstLine="560"/>
      <w:rPr>
        <w:rFonts w:hint="eastAsia" w:asciiTheme="minorEastAsia" w:hAnsiTheme="minorEastAsia"/>
        <w:sz w:val="28"/>
        <w:szCs w:val="28"/>
      </w:rPr>
    </w:pPr>
  </w:p>
  <w:p w14:paraId="721BE9F4">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05A45">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AC803">
    <w:pPr>
      <w:pStyle w:val="18"/>
      <w:ind w:firstLine="560"/>
      <w:jc w:val="right"/>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47A85">
                          <w:pPr>
                            <w:pStyle w:val="18"/>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0BB47A85">
                    <w:pPr>
                      <w:pStyle w:val="18"/>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ED38E">
    <w:pPr>
      <w:pStyle w:val="18"/>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AAAE0">
                          <w:pPr>
                            <w:pStyle w:val="18"/>
                            <w:ind w:firstLine="360"/>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241AAAE0">
                    <w:pPr>
                      <w:pStyle w:val="18"/>
                      <w:ind w:firstLine="360"/>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5FF97">
    <w:pPr>
      <w:pStyle w:val="18"/>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A1381">
                          <w:pPr>
                            <w:pStyle w:val="18"/>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756A1381">
                    <w:pPr>
                      <w:pStyle w:val="18"/>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41B51">
    <w:pPr>
      <w:pStyle w:val="18"/>
      <w:ind w:firstLine="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0D5A2">
                          <w:pPr>
                            <w:pStyle w:val="18"/>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290D5A2">
                    <w:pPr>
                      <w:pStyle w:val="18"/>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920B">
    <w:pPr>
      <w:pStyle w:val="18"/>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AC597">
                          <w:pPr>
                            <w:pStyle w:val="18"/>
                            <w:ind w:firstLine="360"/>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C6AC597">
                    <w:pPr>
                      <w:pStyle w:val="18"/>
                      <w:ind w:firstLine="360"/>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A6A9B">
    <w:pPr>
      <w:pStyle w:val="19"/>
      <w:ind w:firstLine="300"/>
      <w:jc w:val="right"/>
      <w:rPr>
        <w:sz w:val="15"/>
        <w:szCs w:val="15"/>
      </w:rPr>
    </w:pPr>
    <w:r>
      <w:rPr>
        <w:sz w:val="15"/>
        <w:szCs w:val="15"/>
      </w:rPr>
      <w:t>xxx项目</w:t>
    </w:r>
    <w:r>
      <w:rPr>
        <w:rFonts w:hint="eastAsia"/>
        <w:sz w:val="15"/>
        <w:szCs w:val="15"/>
      </w:rPr>
      <w:t>实施方案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FA656">
    <w:pPr>
      <w:pStyle w:val="19"/>
      <w:ind w:firstLine="300"/>
      <w:jc w:val="right"/>
      <w:rPr>
        <w:sz w:val="15"/>
        <w:szCs w:val="15"/>
      </w:rPr>
    </w:pPr>
    <w:r>
      <w:rPr>
        <w:sz w:val="15"/>
        <w:szCs w:val="15"/>
      </w:rPr>
      <w:t>xxx项目</w:t>
    </w:r>
    <w:r>
      <w:rPr>
        <w:rFonts w:hint="eastAsia"/>
        <w:sz w:val="15"/>
        <w:szCs w:val="15"/>
      </w:rPr>
      <w:t>实施方案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5211">
    <w:pPr>
      <w:pStyle w:val="19"/>
      <w:ind w:firstLine="300"/>
      <w:jc w:val="right"/>
      <w:rPr>
        <w:rFonts w:ascii="仿宋_GB2312" w:eastAsia="仿宋_GB2312"/>
      </w:rPr>
    </w:pPr>
    <w:r>
      <w:rPr>
        <w:sz w:val="15"/>
        <w:szCs w:val="15"/>
      </w:rPr>
      <w:t>xxx项目</w:t>
    </w:r>
    <w:r>
      <w:rPr>
        <w:rFonts w:hint="eastAsia"/>
        <w:sz w:val="15"/>
        <w:szCs w:val="15"/>
      </w:rPr>
      <w:t>实施方案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40FB6">
    <w:pPr>
      <w:pStyle w:val="19"/>
      <w:ind w:firstLine="300"/>
      <w:jc w:val="right"/>
    </w:pPr>
    <w:r>
      <w:rPr>
        <w:sz w:val="15"/>
        <w:szCs w:val="15"/>
      </w:rPr>
      <w:t>xxx项目</w:t>
    </w:r>
    <w:r>
      <w:rPr>
        <w:rFonts w:hint="eastAsia"/>
        <w:sz w:val="15"/>
        <w:szCs w:val="15"/>
      </w:rPr>
      <w:t>实施方案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9F18C"/>
    <w:multiLevelType w:val="singleLevel"/>
    <w:tmpl w:val="F139F18C"/>
    <w:lvl w:ilvl="0" w:tentative="0">
      <w:start w:val="1"/>
      <w:numFmt w:val="decimal"/>
      <w:suff w:val="nothing"/>
      <w:lvlText w:val="%1）"/>
      <w:lvlJc w:val="left"/>
    </w:lvl>
  </w:abstractNum>
  <w:abstractNum w:abstractNumId="1">
    <w:nsid w:val="1DFA31BA"/>
    <w:multiLevelType w:val="multilevel"/>
    <w:tmpl w:val="1DFA31B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B598FB"/>
    <w:multiLevelType w:val="multilevel"/>
    <w:tmpl w:val="57B598FB"/>
    <w:lvl w:ilvl="0" w:tentative="0">
      <w:start w:val="1"/>
      <w:numFmt w:val="chineseCounting"/>
      <w:pStyle w:val="4"/>
      <w:suff w:val="nothing"/>
      <w:lvlText w:val="第%1章 "/>
      <w:lvlJc w:val="left"/>
      <w:pPr>
        <w:ind w:left="0" w:leftChars="0" w:firstLine="0" w:firstLineChars="0"/>
      </w:pPr>
      <w:rPr>
        <w:rFonts w:hint="eastAsia" w:ascii="黑体" w:hAnsi="黑体" w:eastAsia="黑体" w:cs="黑体"/>
        <w:sz w:val="36"/>
        <w:szCs w:val="36"/>
      </w:rPr>
    </w:lvl>
    <w:lvl w:ilvl="1" w:tentative="0">
      <w:start w:val="1"/>
      <w:numFmt w:val="decimal"/>
      <w:pStyle w:val="5"/>
      <w:isLgl/>
      <w:suff w:val="nothing"/>
      <w:lvlText w:val="%1.%2."/>
      <w:lvlJc w:val="left"/>
      <w:pPr>
        <w:ind w:left="0" w:leftChars="0" w:firstLine="0" w:firstLineChars="0"/>
      </w:pPr>
      <w:rPr>
        <w:rFonts w:hint="eastAsia"/>
      </w:rPr>
    </w:lvl>
    <w:lvl w:ilvl="2" w:tentative="0">
      <w:start w:val="1"/>
      <w:numFmt w:val="decimal"/>
      <w:pStyle w:val="6"/>
      <w:isLgl/>
      <w:suff w:val="nothing"/>
      <w:lvlText w:val="%1.%2.%3."/>
      <w:lvlJc w:val="left"/>
      <w:pPr>
        <w:ind w:left="0" w:leftChars="0" w:firstLine="0" w:firstLineChars="0"/>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
      <w:isLgl/>
      <w:suff w:val="nothing"/>
      <w:lvlText w:val="%1.%2.%3.%4."/>
      <w:lvlJc w:val="left"/>
      <w:pPr>
        <w:ind w:left="0" w:leftChars="0" w:firstLine="0" w:firstLineChars="0"/>
      </w:pPr>
      <w:rPr>
        <w:rFonts w:hint="eastAsia"/>
      </w:rPr>
    </w:lvl>
    <w:lvl w:ilvl="4" w:tentative="0">
      <w:start w:val="1"/>
      <w:numFmt w:val="decimal"/>
      <w:pStyle w:val="8"/>
      <w:isLgl/>
      <w:suff w:val="nothing"/>
      <w:lvlText w:val="%1.%2.%3.%4.%5."/>
      <w:lvlJc w:val="left"/>
      <w:pPr>
        <w:ind w:left="0" w:leftChars="0" w:firstLine="0" w:firstLineChars="0"/>
      </w:pPr>
      <w:rPr>
        <w:rFonts w:hint="eastAsia"/>
      </w:rPr>
    </w:lvl>
    <w:lvl w:ilvl="5" w:tentative="0">
      <w:start w:val="1"/>
      <w:numFmt w:val="decimal"/>
      <w:pStyle w:val="9"/>
      <w:isLgl/>
      <w:lvlText w:val="%1.%2.%3.%4.%5.%6."/>
      <w:lvlJc w:val="left"/>
      <w:pPr>
        <w:ind w:left="1151" w:hanging="1151"/>
      </w:pPr>
      <w:rPr>
        <w:rFonts w:hint="eastAsia"/>
      </w:rPr>
    </w:lvl>
    <w:lvl w:ilvl="6" w:tentative="0">
      <w:start w:val="1"/>
      <w:numFmt w:val="decimal"/>
      <w:pStyle w:val="10"/>
      <w:isLgl/>
      <w:lvlText w:val="%1.%2.%3.%4.%5.%6.%7."/>
      <w:lvlJc w:val="left"/>
      <w:pPr>
        <w:ind w:left="1296" w:hanging="1296"/>
      </w:pPr>
      <w:rPr>
        <w:rFonts w:hint="eastAsia"/>
      </w:rPr>
    </w:lvl>
    <w:lvl w:ilvl="7" w:tentative="0">
      <w:start w:val="1"/>
      <w:numFmt w:val="decimal"/>
      <w:pStyle w:val="11"/>
      <w:isLgl/>
      <w:lvlText w:val="%1.%2.%3.%4.%5.%6.%7.%8."/>
      <w:lvlJc w:val="left"/>
      <w:pPr>
        <w:ind w:left="1440" w:hanging="1440"/>
      </w:pPr>
      <w:rPr>
        <w:rFonts w:hint="eastAsia"/>
      </w:rPr>
    </w:lvl>
    <w:lvl w:ilvl="8" w:tentative="0">
      <w:start w:val="1"/>
      <w:numFmt w:val="decimal"/>
      <w:pStyle w:val="12"/>
      <w:isLgl/>
      <w:lvlText w:val="%1.%2.%3.%4.%5.%6.%7.%8.%9."/>
      <w:lvlJc w:val="left"/>
      <w:pPr>
        <w:ind w:left="1583" w:hanging="1583"/>
      </w:pPr>
      <w:rPr>
        <w:rFonts w:hint="eastAsia"/>
      </w:rPr>
    </w:lvl>
  </w:abstractNum>
  <w:abstractNum w:abstractNumId="3">
    <w:nsid w:val="71BC77FA"/>
    <w:multiLevelType w:val="multilevel"/>
    <w:tmpl w:val="71BC77F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mNDJkYzdlNmQxOGI2NDYwZjY2NTAwM2QwNzI1Y2IifQ=="/>
  </w:docVars>
  <w:rsids>
    <w:rsidRoot w:val="00172A27"/>
    <w:rsid w:val="0000467C"/>
    <w:rsid w:val="00005E0A"/>
    <w:rsid w:val="00015244"/>
    <w:rsid w:val="0002700E"/>
    <w:rsid w:val="000335E1"/>
    <w:rsid w:val="00063489"/>
    <w:rsid w:val="00073071"/>
    <w:rsid w:val="00073924"/>
    <w:rsid w:val="00081025"/>
    <w:rsid w:val="000873CA"/>
    <w:rsid w:val="0009494B"/>
    <w:rsid w:val="000A58D4"/>
    <w:rsid w:val="000B02E7"/>
    <w:rsid w:val="000B24C6"/>
    <w:rsid w:val="000C0078"/>
    <w:rsid w:val="000C44B1"/>
    <w:rsid w:val="000C5467"/>
    <w:rsid w:val="000E2D22"/>
    <w:rsid w:val="000F3304"/>
    <w:rsid w:val="001017E0"/>
    <w:rsid w:val="00106846"/>
    <w:rsid w:val="0011070C"/>
    <w:rsid w:val="001134FE"/>
    <w:rsid w:val="00124B3A"/>
    <w:rsid w:val="00132050"/>
    <w:rsid w:val="0013643E"/>
    <w:rsid w:val="00146766"/>
    <w:rsid w:val="00151B32"/>
    <w:rsid w:val="00151D46"/>
    <w:rsid w:val="00162108"/>
    <w:rsid w:val="0016550E"/>
    <w:rsid w:val="00180FA6"/>
    <w:rsid w:val="00186C67"/>
    <w:rsid w:val="00190837"/>
    <w:rsid w:val="0019158F"/>
    <w:rsid w:val="00193CC3"/>
    <w:rsid w:val="001A1707"/>
    <w:rsid w:val="001B0433"/>
    <w:rsid w:val="001B06D5"/>
    <w:rsid w:val="001B35CD"/>
    <w:rsid w:val="001B455A"/>
    <w:rsid w:val="001C45C6"/>
    <w:rsid w:val="001C5740"/>
    <w:rsid w:val="001E215B"/>
    <w:rsid w:val="001F3121"/>
    <w:rsid w:val="00201515"/>
    <w:rsid w:val="00201C6B"/>
    <w:rsid w:val="00204D11"/>
    <w:rsid w:val="00221C28"/>
    <w:rsid w:val="00233701"/>
    <w:rsid w:val="00247E2E"/>
    <w:rsid w:val="002563F3"/>
    <w:rsid w:val="00261411"/>
    <w:rsid w:val="00261ED1"/>
    <w:rsid w:val="00262F0B"/>
    <w:rsid w:val="002757EF"/>
    <w:rsid w:val="00282531"/>
    <w:rsid w:val="00286E09"/>
    <w:rsid w:val="002957BE"/>
    <w:rsid w:val="002A0100"/>
    <w:rsid w:val="002A6FA7"/>
    <w:rsid w:val="002B036E"/>
    <w:rsid w:val="002B63E5"/>
    <w:rsid w:val="002C077B"/>
    <w:rsid w:val="002C1066"/>
    <w:rsid w:val="002C1166"/>
    <w:rsid w:val="002C2BB4"/>
    <w:rsid w:val="002C5581"/>
    <w:rsid w:val="002D225F"/>
    <w:rsid w:val="002D3B0A"/>
    <w:rsid w:val="002D7095"/>
    <w:rsid w:val="002E562F"/>
    <w:rsid w:val="002F1AAF"/>
    <w:rsid w:val="002F79F4"/>
    <w:rsid w:val="003012A3"/>
    <w:rsid w:val="00301441"/>
    <w:rsid w:val="00302BE8"/>
    <w:rsid w:val="00307C06"/>
    <w:rsid w:val="00317D27"/>
    <w:rsid w:val="003218A1"/>
    <w:rsid w:val="00330B27"/>
    <w:rsid w:val="003328AF"/>
    <w:rsid w:val="00332F66"/>
    <w:rsid w:val="003378A3"/>
    <w:rsid w:val="0034069C"/>
    <w:rsid w:val="00356783"/>
    <w:rsid w:val="00363008"/>
    <w:rsid w:val="003778E3"/>
    <w:rsid w:val="00377F3A"/>
    <w:rsid w:val="003859FB"/>
    <w:rsid w:val="00394959"/>
    <w:rsid w:val="00394A8A"/>
    <w:rsid w:val="003A57B9"/>
    <w:rsid w:val="003A58BF"/>
    <w:rsid w:val="003A7105"/>
    <w:rsid w:val="003B29FA"/>
    <w:rsid w:val="003B2B50"/>
    <w:rsid w:val="003B2CE7"/>
    <w:rsid w:val="003C0977"/>
    <w:rsid w:val="003C5092"/>
    <w:rsid w:val="003C7D3F"/>
    <w:rsid w:val="003D4D98"/>
    <w:rsid w:val="003D7910"/>
    <w:rsid w:val="003E1F3E"/>
    <w:rsid w:val="003E7105"/>
    <w:rsid w:val="003F64FE"/>
    <w:rsid w:val="003F7E26"/>
    <w:rsid w:val="00410226"/>
    <w:rsid w:val="00424C6A"/>
    <w:rsid w:val="00425483"/>
    <w:rsid w:val="00431346"/>
    <w:rsid w:val="004321F4"/>
    <w:rsid w:val="0043282C"/>
    <w:rsid w:val="004378CF"/>
    <w:rsid w:val="00442132"/>
    <w:rsid w:val="00443B5D"/>
    <w:rsid w:val="00453C48"/>
    <w:rsid w:val="0047557F"/>
    <w:rsid w:val="0048029F"/>
    <w:rsid w:val="00483C84"/>
    <w:rsid w:val="00486792"/>
    <w:rsid w:val="004A0C54"/>
    <w:rsid w:val="004A2F43"/>
    <w:rsid w:val="004A37AF"/>
    <w:rsid w:val="004A644B"/>
    <w:rsid w:val="004C0445"/>
    <w:rsid w:val="004C110B"/>
    <w:rsid w:val="004D7ED9"/>
    <w:rsid w:val="004E00A3"/>
    <w:rsid w:val="004E17E7"/>
    <w:rsid w:val="004E4315"/>
    <w:rsid w:val="004F0220"/>
    <w:rsid w:val="004F29B2"/>
    <w:rsid w:val="004F7A84"/>
    <w:rsid w:val="0050175C"/>
    <w:rsid w:val="00515E45"/>
    <w:rsid w:val="005173D8"/>
    <w:rsid w:val="00521470"/>
    <w:rsid w:val="00521D91"/>
    <w:rsid w:val="00530EB4"/>
    <w:rsid w:val="00541185"/>
    <w:rsid w:val="00541A52"/>
    <w:rsid w:val="00544A78"/>
    <w:rsid w:val="0054617E"/>
    <w:rsid w:val="00550055"/>
    <w:rsid w:val="00557E0B"/>
    <w:rsid w:val="00560D7B"/>
    <w:rsid w:val="00575B52"/>
    <w:rsid w:val="00575FD1"/>
    <w:rsid w:val="0057635C"/>
    <w:rsid w:val="00576F4A"/>
    <w:rsid w:val="00577A3E"/>
    <w:rsid w:val="00583EBF"/>
    <w:rsid w:val="00585DFA"/>
    <w:rsid w:val="005A157E"/>
    <w:rsid w:val="005A2BAE"/>
    <w:rsid w:val="005A31EA"/>
    <w:rsid w:val="005A3D44"/>
    <w:rsid w:val="005B0FFC"/>
    <w:rsid w:val="005B31AA"/>
    <w:rsid w:val="005B68B3"/>
    <w:rsid w:val="005B6DB0"/>
    <w:rsid w:val="005C13E5"/>
    <w:rsid w:val="005C467E"/>
    <w:rsid w:val="005D6FCA"/>
    <w:rsid w:val="005E2FB4"/>
    <w:rsid w:val="005E4365"/>
    <w:rsid w:val="005E47B7"/>
    <w:rsid w:val="005F1DC2"/>
    <w:rsid w:val="005F25B1"/>
    <w:rsid w:val="005F2AA8"/>
    <w:rsid w:val="005F2D9A"/>
    <w:rsid w:val="005F63C3"/>
    <w:rsid w:val="00601276"/>
    <w:rsid w:val="006329B6"/>
    <w:rsid w:val="0063765E"/>
    <w:rsid w:val="006414C7"/>
    <w:rsid w:val="006540F4"/>
    <w:rsid w:val="00655608"/>
    <w:rsid w:val="00665408"/>
    <w:rsid w:val="0068075F"/>
    <w:rsid w:val="00687336"/>
    <w:rsid w:val="006961CF"/>
    <w:rsid w:val="006A1926"/>
    <w:rsid w:val="006A1FAA"/>
    <w:rsid w:val="006A49BB"/>
    <w:rsid w:val="006B12CB"/>
    <w:rsid w:val="006B70CF"/>
    <w:rsid w:val="006C110F"/>
    <w:rsid w:val="006C2245"/>
    <w:rsid w:val="006C7B5F"/>
    <w:rsid w:val="006D091E"/>
    <w:rsid w:val="006D6132"/>
    <w:rsid w:val="006E02F8"/>
    <w:rsid w:val="006E10E5"/>
    <w:rsid w:val="006F32F2"/>
    <w:rsid w:val="007230D8"/>
    <w:rsid w:val="0072323C"/>
    <w:rsid w:val="00723602"/>
    <w:rsid w:val="00741192"/>
    <w:rsid w:val="00741C89"/>
    <w:rsid w:val="0074499A"/>
    <w:rsid w:val="00747CFB"/>
    <w:rsid w:val="007531BC"/>
    <w:rsid w:val="007609DB"/>
    <w:rsid w:val="00784831"/>
    <w:rsid w:val="00796EE8"/>
    <w:rsid w:val="007A3E4C"/>
    <w:rsid w:val="007A5D19"/>
    <w:rsid w:val="007B2BA5"/>
    <w:rsid w:val="007B47AA"/>
    <w:rsid w:val="007B4F4B"/>
    <w:rsid w:val="007B5FB1"/>
    <w:rsid w:val="007D2956"/>
    <w:rsid w:val="007D734E"/>
    <w:rsid w:val="007E26D9"/>
    <w:rsid w:val="007E461D"/>
    <w:rsid w:val="007E4D9E"/>
    <w:rsid w:val="007E77D1"/>
    <w:rsid w:val="00802045"/>
    <w:rsid w:val="0081611F"/>
    <w:rsid w:val="00821214"/>
    <w:rsid w:val="00821605"/>
    <w:rsid w:val="008279C6"/>
    <w:rsid w:val="00836258"/>
    <w:rsid w:val="00836466"/>
    <w:rsid w:val="008414E3"/>
    <w:rsid w:val="00845897"/>
    <w:rsid w:val="00847C91"/>
    <w:rsid w:val="008502A7"/>
    <w:rsid w:val="00872C47"/>
    <w:rsid w:val="00885BF1"/>
    <w:rsid w:val="00887DC1"/>
    <w:rsid w:val="00891F63"/>
    <w:rsid w:val="0089308B"/>
    <w:rsid w:val="00893B17"/>
    <w:rsid w:val="0089704E"/>
    <w:rsid w:val="008A1BE9"/>
    <w:rsid w:val="008B0035"/>
    <w:rsid w:val="008B0CF9"/>
    <w:rsid w:val="008C16BC"/>
    <w:rsid w:val="008C494F"/>
    <w:rsid w:val="008D3F11"/>
    <w:rsid w:val="008D4483"/>
    <w:rsid w:val="008D6BEF"/>
    <w:rsid w:val="008D7CD9"/>
    <w:rsid w:val="008E41A7"/>
    <w:rsid w:val="008E5D6A"/>
    <w:rsid w:val="008E7CCC"/>
    <w:rsid w:val="008F265F"/>
    <w:rsid w:val="008F6CFC"/>
    <w:rsid w:val="00905A46"/>
    <w:rsid w:val="00907D68"/>
    <w:rsid w:val="00920FEC"/>
    <w:rsid w:val="00924AAF"/>
    <w:rsid w:val="00926216"/>
    <w:rsid w:val="0093170E"/>
    <w:rsid w:val="00935E14"/>
    <w:rsid w:val="00936D1A"/>
    <w:rsid w:val="00940215"/>
    <w:rsid w:val="009452C8"/>
    <w:rsid w:val="00947B28"/>
    <w:rsid w:val="00950478"/>
    <w:rsid w:val="009532F4"/>
    <w:rsid w:val="00953F90"/>
    <w:rsid w:val="00962226"/>
    <w:rsid w:val="00966CBE"/>
    <w:rsid w:val="00967C36"/>
    <w:rsid w:val="0097096B"/>
    <w:rsid w:val="009745CB"/>
    <w:rsid w:val="0098232E"/>
    <w:rsid w:val="009829BC"/>
    <w:rsid w:val="00984E0F"/>
    <w:rsid w:val="0098630A"/>
    <w:rsid w:val="00987514"/>
    <w:rsid w:val="009A13B3"/>
    <w:rsid w:val="009B57CC"/>
    <w:rsid w:val="009B6B63"/>
    <w:rsid w:val="009B6FC5"/>
    <w:rsid w:val="009B7591"/>
    <w:rsid w:val="009C17B3"/>
    <w:rsid w:val="009C4581"/>
    <w:rsid w:val="009C499E"/>
    <w:rsid w:val="009C533F"/>
    <w:rsid w:val="009D4D0C"/>
    <w:rsid w:val="009D746C"/>
    <w:rsid w:val="009E40F0"/>
    <w:rsid w:val="009E6B50"/>
    <w:rsid w:val="009F0E7E"/>
    <w:rsid w:val="009F644C"/>
    <w:rsid w:val="009F6C90"/>
    <w:rsid w:val="00A01DFF"/>
    <w:rsid w:val="00A02EDF"/>
    <w:rsid w:val="00A039E6"/>
    <w:rsid w:val="00A04320"/>
    <w:rsid w:val="00A12E7E"/>
    <w:rsid w:val="00A14BF6"/>
    <w:rsid w:val="00A213DE"/>
    <w:rsid w:val="00A24CA4"/>
    <w:rsid w:val="00A32E3E"/>
    <w:rsid w:val="00A53E09"/>
    <w:rsid w:val="00A61B5F"/>
    <w:rsid w:val="00A6555F"/>
    <w:rsid w:val="00A67E8E"/>
    <w:rsid w:val="00A70BAB"/>
    <w:rsid w:val="00A72617"/>
    <w:rsid w:val="00A7780D"/>
    <w:rsid w:val="00A813F0"/>
    <w:rsid w:val="00A86BF1"/>
    <w:rsid w:val="00A95D8A"/>
    <w:rsid w:val="00A968F3"/>
    <w:rsid w:val="00AA6CE7"/>
    <w:rsid w:val="00AB3E66"/>
    <w:rsid w:val="00AC1DB4"/>
    <w:rsid w:val="00AC263A"/>
    <w:rsid w:val="00AC583B"/>
    <w:rsid w:val="00AD0EA9"/>
    <w:rsid w:val="00AD21DA"/>
    <w:rsid w:val="00AF1519"/>
    <w:rsid w:val="00AF5456"/>
    <w:rsid w:val="00AF7B9D"/>
    <w:rsid w:val="00B0122F"/>
    <w:rsid w:val="00B06BAB"/>
    <w:rsid w:val="00B13FDC"/>
    <w:rsid w:val="00B17EDB"/>
    <w:rsid w:val="00B2043D"/>
    <w:rsid w:val="00B32A1B"/>
    <w:rsid w:val="00B355FD"/>
    <w:rsid w:val="00B3664C"/>
    <w:rsid w:val="00B4023D"/>
    <w:rsid w:val="00B42DD0"/>
    <w:rsid w:val="00B4486C"/>
    <w:rsid w:val="00B45571"/>
    <w:rsid w:val="00B46AE1"/>
    <w:rsid w:val="00B50AE1"/>
    <w:rsid w:val="00B600DB"/>
    <w:rsid w:val="00B63C32"/>
    <w:rsid w:val="00B6452D"/>
    <w:rsid w:val="00B70DBD"/>
    <w:rsid w:val="00B743F1"/>
    <w:rsid w:val="00B822AC"/>
    <w:rsid w:val="00B90DDA"/>
    <w:rsid w:val="00B94E2F"/>
    <w:rsid w:val="00BA0630"/>
    <w:rsid w:val="00BA3FFD"/>
    <w:rsid w:val="00BA52F2"/>
    <w:rsid w:val="00BC216D"/>
    <w:rsid w:val="00BC70CC"/>
    <w:rsid w:val="00BD2AA5"/>
    <w:rsid w:val="00BD599B"/>
    <w:rsid w:val="00BD641B"/>
    <w:rsid w:val="00BD6A9C"/>
    <w:rsid w:val="00BE3EE4"/>
    <w:rsid w:val="00C040FA"/>
    <w:rsid w:val="00C04D62"/>
    <w:rsid w:val="00C11FD6"/>
    <w:rsid w:val="00C207D2"/>
    <w:rsid w:val="00C215F9"/>
    <w:rsid w:val="00C339D6"/>
    <w:rsid w:val="00C34D5B"/>
    <w:rsid w:val="00C36C18"/>
    <w:rsid w:val="00C37F9E"/>
    <w:rsid w:val="00C43165"/>
    <w:rsid w:val="00C45AA5"/>
    <w:rsid w:val="00C52F8E"/>
    <w:rsid w:val="00C533CE"/>
    <w:rsid w:val="00C53B59"/>
    <w:rsid w:val="00C62EDF"/>
    <w:rsid w:val="00C6596F"/>
    <w:rsid w:val="00C742D5"/>
    <w:rsid w:val="00C81ED2"/>
    <w:rsid w:val="00C86133"/>
    <w:rsid w:val="00C93712"/>
    <w:rsid w:val="00C93F8B"/>
    <w:rsid w:val="00C96150"/>
    <w:rsid w:val="00CA0CB4"/>
    <w:rsid w:val="00CA373A"/>
    <w:rsid w:val="00CA47F4"/>
    <w:rsid w:val="00CB0690"/>
    <w:rsid w:val="00CB0A0F"/>
    <w:rsid w:val="00CB3A8B"/>
    <w:rsid w:val="00CB3E35"/>
    <w:rsid w:val="00CB7E7F"/>
    <w:rsid w:val="00CC1DC1"/>
    <w:rsid w:val="00CC3CA1"/>
    <w:rsid w:val="00CD0A5A"/>
    <w:rsid w:val="00CD4A56"/>
    <w:rsid w:val="00CD5CB0"/>
    <w:rsid w:val="00CD7CE1"/>
    <w:rsid w:val="00CF2526"/>
    <w:rsid w:val="00CF7169"/>
    <w:rsid w:val="00D11825"/>
    <w:rsid w:val="00D14875"/>
    <w:rsid w:val="00D157EE"/>
    <w:rsid w:val="00D22219"/>
    <w:rsid w:val="00D22AED"/>
    <w:rsid w:val="00D31FB0"/>
    <w:rsid w:val="00D366B4"/>
    <w:rsid w:val="00D373BD"/>
    <w:rsid w:val="00D5015C"/>
    <w:rsid w:val="00D55C2D"/>
    <w:rsid w:val="00D5627A"/>
    <w:rsid w:val="00D56C88"/>
    <w:rsid w:val="00D575CC"/>
    <w:rsid w:val="00D6715B"/>
    <w:rsid w:val="00D70803"/>
    <w:rsid w:val="00D74F0B"/>
    <w:rsid w:val="00D84CD5"/>
    <w:rsid w:val="00DA46AF"/>
    <w:rsid w:val="00DB170A"/>
    <w:rsid w:val="00DC0C93"/>
    <w:rsid w:val="00DC6C3D"/>
    <w:rsid w:val="00DD7D38"/>
    <w:rsid w:val="00DE4CFD"/>
    <w:rsid w:val="00DE5AA0"/>
    <w:rsid w:val="00DF6650"/>
    <w:rsid w:val="00E02B97"/>
    <w:rsid w:val="00E04C00"/>
    <w:rsid w:val="00E11BB2"/>
    <w:rsid w:val="00E1693B"/>
    <w:rsid w:val="00E216A7"/>
    <w:rsid w:val="00E21ED3"/>
    <w:rsid w:val="00E23127"/>
    <w:rsid w:val="00E328D0"/>
    <w:rsid w:val="00E3418D"/>
    <w:rsid w:val="00E41DE7"/>
    <w:rsid w:val="00E44414"/>
    <w:rsid w:val="00E445FD"/>
    <w:rsid w:val="00E50E30"/>
    <w:rsid w:val="00E52C25"/>
    <w:rsid w:val="00E63F47"/>
    <w:rsid w:val="00E66E24"/>
    <w:rsid w:val="00E71F21"/>
    <w:rsid w:val="00E81C24"/>
    <w:rsid w:val="00E91763"/>
    <w:rsid w:val="00EA36AF"/>
    <w:rsid w:val="00EB0F00"/>
    <w:rsid w:val="00EB39D6"/>
    <w:rsid w:val="00ED3B5B"/>
    <w:rsid w:val="00EE2471"/>
    <w:rsid w:val="00F00E80"/>
    <w:rsid w:val="00F0255F"/>
    <w:rsid w:val="00F0270C"/>
    <w:rsid w:val="00F043CD"/>
    <w:rsid w:val="00F118B7"/>
    <w:rsid w:val="00F21AC6"/>
    <w:rsid w:val="00F226AD"/>
    <w:rsid w:val="00F30193"/>
    <w:rsid w:val="00F30363"/>
    <w:rsid w:val="00F35E29"/>
    <w:rsid w:val="00F36671"/>
    <w:rsid w:val="00F4143F"/>
    <w:rsid w:val="00F47A86"/>
    <w:rsid w:val="00F57407"/>
    <w:rsid w:val="00F61F12"/>
    <w:rsid w:val="00F70360"/>
    <w:rsid w:val="00F70D28"/>
    <w:rsid w:val="00F7326A"/>
    <w:rsid w:val="00F769F7"/>
    <w:rsid w:val="00F76A07"/>
    <w:rsid w:val="00F82DAD"/>
    <w:rsid w:val="00F84CF2"/>
    <w:rsid w:val="00F868FB"/>
    <w:rsid w:val="00F90A06"/>
    <w:rsid w:val="00F91E4A"/>
    <w:rsid w:val="00F94257"/>
    <w:rsid w:val="00FA0195"/>
    <w:rsid w:val="00FA487B"/>
    <w:rsid w:val="00FB07E5"/>
    <w:rsid w:val="00FB3F98"/>
    <w:rsid w:val="00FC6A28"/>
    <w:rsid w:val="00FD549A"/>
    <w:rsid w:val="00FD7579"/>
    <w:rsid w:val="00FE0A5D"/>
    <w:rsid w:val="00FE2702"/>
    <w:rsid w:val="00FE3591"/>
    <w:rsid w:val="00FF113A"/>
    <w:rsid w:val="010F4D4C"/>
    <w:rsid w:val="01630F53"/>
    <w:rsid w:val="01DB7918"/>
    <w:rsid w:val="020B5967"/>
    <w:rsid w:val="023512AC"/>
    <w:rsid w:val="02427F49"/>
    <w:rsid w:val="02673567"/>
    <w:rsid w:val="02AE0F75"/>
    <w:rsid w:val="02CF3B88"/>
    <w:rsid w:val="038E27E2"/>
    <w:rsid w:val="03F07068"/>
    <w:rsid w:val="03F70F0C"/>
    <w:rsid w:val="04787C5D"/>
    <w:rsid w:val="04D87301"/>
    <w:rsid w:val="051B3478"/>
    <w:rsid w:val="070B051A"/>
    <w:rsid w:val="07203049"/>
    <w:rsid w:val="07720050"/>
    <w:rsid w:val="07A6556A"/>
    <w:rsid w:val="084A5E32"/>
    <w:rsid w:val="08FA57C7"/>
    <w:rsid w:val="0A8C26DA"/>
    <w:rsid w:val="0AF11E7D"/>
    <w:rsid w:val="0B825DEA"/>
    <w:rsid w:val="0BDF75C3"/>
    <w:rsid w:val="0CEA34BE"/>
    <w:rsid w:val="0CF74D52"/>
    <w:rsid w:val="0E98447E"/>
    <w:rsid w:val="0EAC311F"/>
    <w:rsid w:val="0F1C24D9"/>
    <w:rsid w:val="0F672DA8"/>
    <w:rsid w:val="0F8021FE"/>
    <w:rsid w:val="0FC07764"/>
    <w:rsid w:val="0FC33F6C"/>
    <w:rsid w:val="1008458B"/>
    <w:rsid w:val="10111AED"/>
    <w:rsid w:val="10445AFA"/>
    <w:rsid w:val="104C5C11"/>
    <w:rsid w:val="105E2AE5"/>
    <w:rsid w:val="10C45D0D"/>
    <w:rsid w:val="10EE23D4"/>
    <w:rsid w:val="11392B95"/>
    <w:rsid w:val="114D01EF"/>
    <w:rsid w:val="123C51BC"/>
    <w:rsid w:val="1298498E"/>
    <w:rsid w:val="13314867"/>
    <w:rsid w:val="135A16F4"/>
    <w:rsid w:val="13833F28"/>
    <w:rsid w:val="146B24B9"/>
    <w:rsid w:val="14F651E5"/>
    <w:rsid w:val="151272C2"/>
    <w:rsid w:val="15EE7A56"/>
    <w:rsid w:val="176E4046"/>
    <w:rsid w:val="17D9714D"/>
    <w:rsid w:val="17F24281"/>
    <w:rsid w:val="19A37420"/>
    <w:rsid w:val="1A930F26"/>
    <w:rsid w:val="1B607376"/>
    <w:rsid w:val="1BFD1A9D"/>
    <w:rsid w:val="1C402489"/>
    <w:rsid w:val="1C6B1665"/>
    <w:rsid w:val="1C802F23"/>
    <w:rsid w:val="1E430E84"/>
    <w:rsid w:val="1E834A1F"/>
    <w:rsid w:val="1F534C98"/>
    <w:rsid w:val="1F6115C2"/>
    <w:rsid w:val="1FFC2328"/>
    <w:rsid w:val="201C34BC"/>
    <w:rsid w:val="2026764F"/>
    <w:rsid w:val="21C40374"/>
    <w:rsid w:val="21E636B2"/>
    <w:rsid w:val="22050DDE"/>
    <w:rsid w:val="22AA736D"/>
    <w:rsid w:val="22DD5403"/>
    <w:rsid w:val="233C215F"/>
    <w:rsid w:val="23B76226"/>
    <w:rsid w:val="24666D61"/>
    <w:rsid w:val="24F301AC"/>
    <w:rsid w:val="254F5042"/>
    <w:rsid w:val="25A94805"/>
    <w:rsid w:val="25EB7E37"/>
    <w:rsid w:val="264D464E"/>
    <w:rsid w:val="2679330B"/>
    <w:rsid w:val="27582214"/>
    <w:rsid w:val="298F033C"/>
    <w:rsid w:val="2A204B6B"/>
    <w:rsid w:val="2A886C66"/>
    <w:rsid w:val="2A962E33"/>
    <w:rsid w:val="2B8167B0"/>
    <w:rsid w:val="2C0331CB"/>
    <w:rsid w:val="2C6D2EF1"/>
    <w:rsid w:val="2CC85B89"/>
    <w:rsid w:val="2D02221F"/>
    <w:rsid w:val="2D223C99"/>
    <w:rsid w:val="2DB17BB8"/>
    <w:rsid w:val="2E2A44CC"/>
    <w:rsid w:val="2E592A81"/>
    <w:rsid w:val="2EE87D82"/>
    <w:rsid w:val="2F5219B0"/>
    <w:rsid w:val="30503E51"/>
    <w:rsid w:val="306233EC"/>
    <w:rsid w:val="324404A0"/>
    <w:rsid w:val="32453007"/>
    <w:rsid w:val="32E97867"/>
    <w:rsid w:val="33F407FF"/>
    <w:rsid w:val="33F66251"/>
    <w:rsid w:val="361C2353"/>
    <w:rsid w:val="36EB413B"/>
    <w:rsid w:val="370757D3"/>
    <w:rsid w:val="37321E9B"/>
    <w:rsid w:val="37845BC7"/>
    <w:rsid w:val="37E046CA"/>
    <w:rsid w:val="388C5D5F"/>
    <w:rsid w:val="390D04A7"/>
    <w:rsid w:val="3A6B5E65"/>
    <w:rsid w:val="3C483BCC"/>
    <w:rsid w:val="3C7C4E15"/>
    <w:rsid w:val="3CBD7933"/>
    <w:rsid w:val="3D9A3A9E"/>
    <w:rsid w:val="3DC66EF8"/>
    <w:rsid w:val="3E286D22"/>
    <w:rsid w:val="3EE7FB80"/>
    <w:rsid w:val="3F8873FC"/>
    <w:rsid w:val="3FA163F2"/>
    <w:rsid w:val="3FEFF541"/>
    <w:rsid w:val="40C21D4C"/>
    <w:rsid w:val="40D63E4B"/>
    <w:rsid w:val="41896292"/>
    <w:rsid w:val="41BF0FA0"/>
    <w:rsid w:val="41D41C6F"/>
    <w:rsid w:val="41F63994"/>
    <w:rsid w:val="423676B0"/>
    <w:rsid w:val="42A4101C"/>
    <w:rsid w:val="430869F4"/>
    <w:rsid w:val="43195E7C"/>
    <w:rsid w:val="436A1451"/>
    <w:rsid w:val="43F223D1"/>
    <w:rsid w:val="447D7569"/>
    <w:rsid w:val="44DE370A"/>
    <w:rsid w:val="454F7F8B"/>
    <w:rsid w:val="45C93AB1"/>
    <w:rsid w:val="464D55E6"/>
    <w:rsid w:val="467F0612"/>
    <w:rsid w:val="468F024E"/>
    <w:rsid w:val="46BB2281"/>
    <w:rsid w:val="47182878"/>
    <w:rsid w:val="472112F7"/>
    <w:rsid w:val="477F33DA"/>
    <w:rsid w:val="479E5E8D"/>
    <w:rsid w:val="487F6B85"/>
    <w:rsid w:val="49000053"/>
    <w:rsid w:val="4953205B"/>
    <w:rsid w:val="499F0E56"/>
    <w:rsid w:val="49E62540"/>
    <w:rsid w:val="4AC07235"/>
    <w:rsid w:val="4B3621F1"/>
    <w:rsid w:val="4B552AA6"/>
    <w:rsid w:val="4BF13C11"/>
    <w:rsid w:val="4BFA0524"/>
    <w:rsid w:val="4C2D3C73"/>
    <w:rsid w:val="4C326C11"/>
    <w:rsid w:val="4D3267B3"/>
    <w:rsid w:val="4E6C5236"/>
    <w:rsid w:val="4E841CCF"/>
    <w:rsid w:val="4E9C5539"/>
    <w:rsid w:val="4F855882"/>
    <w:rsid w:val="4FE2609D"/>
    <w:rsid w:val="512F711E"/>
    <w:rsid w:val="51F34B83"/>
    <w:rsid w:val="52272A53"/>
    <w:rsid w:val="52921669"/>
    <w:rsid w:val="52CE1F68"/>
    <w:rsid w:val="539349F0"/>
    <w:rsid w:val="53E30F76"/>
    <w:rsid w:val="53F822E4"/>
    <w:rsid w:val="54300F87"/>
    <w:rsid w:val="54F860F5"/>
    <w:rsid w:val="55552A60"/>
    <w:rsid w:val="557C592C"/>
    <w:rsid w:val="55EC2866"/>
    <w:rsid w:val="56837A94"/>
    <w:rsid w:val="568D1A0E"/>
    <w:rsid w:val="56F15EAF"/>
    <w:rsid w:val="576F5927"/>
    <w:rsid w:val="578F4217"/>
    <w:rsid w:val="5791383A"/>
    <w:rsid w:val="57DA4DEF"/>
    <w:rsid w:val="59E6712F"/>
    <w:rsid w:val="5A9618A9"/>
    <w:rsid w:val="5BDF6048"/>
    <w:rsid w:val="5C4C0BFA"/>
    <w:rsid w:val="5C584A0D"/>
    <w:rsid w:val="5CD146D7"/>
    <w:rsid w:val="5CF71093"/>
    <w:rsid w:val="5D7828E6"/>
    <w:rsid w:val="5E49141F"/>
    <w:rsid w:val="5E9051D9"/>
    <w:rsid w:val="5EB80CF4"/>
    <w:rsid w:val="5F332BBC"/>
    <w:rsid w:val="5F864BC4"/>
    <w:rsid w:val="5FAE1B2A"/>
    <w:rsid w:val="602C707A"/>
    <w:rsid w:val="6121564B"/>
    <w:rsid w:val="61457BA9"/>
    <w:rsid w:val="61AE5BE1"/>
    <w:rsid w:val="61B054B5"/>
    <w:rsid w:val="61B251C6"/>
    <w:rsid w:val="620E45EE"/>
    <w:rsid w:val="624E53D8"/>
    <w:rsid w:val="62A65A66"/>
    <w:rsid w:val="62AB1EEE"/>
    <w:rsid w:val="62D11F77"/>
    <w:rsid w:val="630A578B"/>
    <w:rsid w:val="63205730"/>
    <w:rsid w:val="63302D52"/>
    <w:rsid w:val="63E3546E"/>
    <w:rsid w:val="6427163A"/>
    <w:rsid w:val="64553685"/>
    <w:rsid w:val="646574E5"/>
    <w:rsid w:val="64CE640F"/>
    <w:rsid w:val="65C867AE"/>
    <w:rsid w:val="66564EF2"/>
    <w:rsid w:val="679F070D"/>
    <w:rsid w:val="67FE4709"/>
    <w:rsid w:val="683E7E37"/>
    <w:rsid w:val="688558EE"/>
    <w:rsid w:val="68CE538A"/>
    <w:rsid w:val="690600B1"/>
    <w:rsid w:val="69FC5FED"/>
    <w:rsid w:val="6A491970"/>
    <w:rsid w:val="6B254FE6"/>
    <w:rsid w:val="6C0D6CD2"/>
    <w:rsid w:val="6C783CDF"/>
    <w:rsid w:val="6CBE48F7"/>
    <w:rsid w:val="6CED6A6B"/>
    <w:rsid w:val="6D697FDD"/>
    <w:rsid w:val="6DBF1E0C"/>
    <w:rsid w:val="6DD17730"/>
    <w:rsid w:val="6E0F17B6"/>
    <w:rsid w:val="6F3F5890"/>
    <w:rsid w:val="6F551FBC"/>
    <w:rsid w:val="6FDD600F"/>
    <w:rsid w:val="70671B4B"/>
    <w:rsid w:val="717205CC"/>
    <w:rsid w:val="7172232C"/>
    <w:rsid w:val="72790326"/>
    <w:rsid w:val="729D6597"/>
    <w:rsid w:val="736B376C"/>
    <w:rsid w:val="742873A2"/>
    <w:rsid w:val="74E7019C"/>
    <w:rsid w:val="750C7615"/>
    <w:rsid w:val="75136FA0"/>
    <w:rsid w:val="75AECF31"/>
    <w:rsid w:val="764A6EAE"/>
    <w:rsid w:val="76BF24DE"/>
    <w:rsid w:val="776E137D"/>
    <w:rsid w:val="77937D4D"/>
    <w:rsid w:val="77BF42EF"/>
    <w:rsid w:val="77CA6D43"/>
    <w:rsid w:val="77F73516"/>
    <w:rsid w:val="78447468"/>
    <w:rsid w:val="78AC208A"/>
    <w:rsid w:val="78B66449"/>
    <w:rsid w:val="78FD6DDA"/>
    <w:rsid w:val="78FF4092"/>
    <w:rsid w:val="793622EC"/>
    <w:rsid w:val="79F36B83"/>
    <w:rsid w:val="7A5E74D2"/>
    <w:rsid w:val="7B1A1293"/>
    <w:rsid w:val="7BCE2CB0"/>
    <w:rsid w:val="7BFC6F48"/>
    <w:rsid w:val="7D360E79"/>
    <w:rsid w:val="7D6A5E50"/>
    <w:rsid w:val="7E17274D"/>
    <w:rsid w:val="7E335899"/>
    <w:rsid w:val="7E37429F"/>
    <w:rsid w:val="7E3D3C2A"/>
    <w:rsid w:val="7E8940A9"/>
    <w:rsid w:val="7E967B3C"/>
    <w:rsid w:val="7EA2394E"/>
    <w:rsid w:val="7EFA7860"/>
    <w:rsid w:val="7F9537ED"/>
    <w:rsid w:val="7FB977D3"/>
    <w:rsid w:val="CFF67CC9"/>
    <w:rsid w:val="DD7D5A10"/>
    <w:rsid w:val="DEDE4ED0"/>
    <w:rsid w:val="EEF7355A"/>
    <w:rsid w:val="F63B1FC8"/>
    <w:rsid w:val="FEAFC05A"/>
    <w:rsid w:val="FFE705AD"/>
    <w:rsid w:val="FFED176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both"/>
    </w:pPr>
    <w:rPr>
      <w:rFonts w:asciiTheme="minorHAnsi" w:hAnsiTheme="minorHAnsi" w:eastAsiaTheme="minorEastAsia" w:cstheme="minorBidi"/>
      <w:kern w:val="2"/>
      <w:sz w:val="28"/>
      <w:szCs w:val="22"/>
      <w:lang w:val="en-US" w:eastAsia="zh-CN" w:bidi="ar-SA"/>
    </w:rPr>
  </w:style>
  <w:style w:type="paragraph" w:styleId="4">
    <w:name w:val="heading 1"/>
    <w:basedOn w:val="1"/>
    <w:next w:val="1"/>
    <w:link w:val="32"/>
    <w:qFormat/>
    <w:uiPriority w:val="9"/>
    <w:pPr>
      <w:keepNext/>
      <w:keepLines/>
      <w:numPr>
        <w:ilvl w:val="0"/>
        <w:numId w:val="1"/>
      </w:numPr>
      <w:spacing w:line="579" w:lineRule="auto"/>
      <w:ind w:firstLine="0" w:firstLineChars="0"/>
      <w:jc w:val="center"/>
      <w:outlineLvl w:val="0"/>
    </w:pPr>
    <w:rPr>
      <w:rFonts w:ascii="黑体" w:hAnsi="黑体" w:eastAsia="黑体" w:cs="黑体"/>
      <w:b/>
      <w:bCs/>
      <w:kern w:val="44"/>
      <w:sz w:val="36"/>
      <w:szCs w:val="36"/>
    </w:rPr>
  </w:style>
  <w:style w:type="paragraph" w:styleId="5">
    <w:name w:val="heading 2"/>
    <w:basedOn w:val="1"/>
    <w:next w:val="1"/>
    <w:qFormat/>
    <w:uiPriority w:val="0"/>
    <w:pPr>
      <w:keepNext/>
      <w:keepLines/>
      <w:numPr>
        <w:ilvl w:val="1"/>
        <w:numId w:val="1"/>
      </w:numPr>
      <w:spacing w:before="50" w:beforeLines="50" w:line="240" w:lineRule="auto"/>
      <w:ind w:firstLine="0" w:firstLineChars="0"/>
      <w:outlineLvl w:val="1"/>
    </w:pPr>
    <w:rPr>
      <w:rFonts w:ascii="黑体" w:hAnsi="黑体" w:eastAsia="黑体" w:cs="黑体"/>
      <w:sz w:val="30"/>
      <w:szCs w:val="30"/>
    </w:rPr>
  </w:style>
  <w:style w:type="paragraph" w:styleId="6">
    <w:name w:val="heading 3"/>
    <w:basedOn w:val="1"/>
    <w:next w:val="1"/>
    <w:qFormat/>
    <w:uiPriority w:val="9"/>
    <w:pPr>
      <w:keepNext/>
      <w:keepLines/>
      <w:numPr>
        <w:ilvl w:val="2"/>
        <w:numId w:val="1"/>
      </w:numPr>
      <w:tabs>
        <w:tab w:val="left" w:pos="0"/>
        <w:tab w:val="left" w:pos="840"/>
        <w:tab w:val="left" w:pos="1120"/>
        <w:tab w:val="left" w:pos="1400"/>
      </w:tabs>
      <w:spacing w:before="120" w:after="120"/>
      <w:ind w:firstLine="0" w:firstLineChars="0"/>
      <w:outlineLvl w:val="2"/>
    </w:pPr>
    <w:rPr>
      <w:rFonts w:ascii="黑体" w:hAnsi="黑体" w:eastAsia="黑体"/>
      <w:kern w:val="0"/>
      <w:sz w:val="30"/>
      <w:szCs w:val="30"/>
    </w:rPr>
  </w:style>
  <w:style w:type="paragraph" w:styleId="7">
    <w:name w:val="heading 4"/>
    <w:basedOn w:val="1"/>
    <w:next w:val="1"/>
    <w:qFormat/>
    <w:uiPriority w:val="9"/>
    <w:pPr>
      <w:keepNext/>
      <w:keepLines/>
      <w:numPr>
        <w:ilvl w:val="3"/>
        <w:numId w:val="1"/>
      </w:numPr>
      <w:ind w:firstLine="0" w:firstLineChars="0"/>
      <w:outlineLvl w:val="3"/>
    </w:pPr>
    <w:rPr>
      <w:rFonts w:ascii="黑体" w:hAnsi="黑体" w:eastAsia="黑体" w:cs="宋体"/>
      <w:sz w:val="30"/>
      <w:szCs w:val="28"/>
    </w:rPr>
  </w:style>
  <w:style w:type="paragraph" w:styleId="8">
    <w:name w:val="heading 5"/>
    <w:basedOn w:val="1"/>
    <w:next w:val="1"/>
    <w:unhideWhenUsed/>
    <w:qFormat/>
    <w:uiPriority w:val="9"/>
    <w:pPr>
      <w:keepNext/>
      <w:keepLines/>
      <w:numPr>
        <w:ilvl w:val="4"/>
        <w:numId w:val="1"/>
      </w:numPr>
      <w:tabs>
        <w:tab w:val="left" w:pos="0"/>
      </w:tabs>
      <w:spacing w:before="120" w:after="120"/>
      <w:ind w:firstLine="0" w:firstLineChars="0"/>
      <w:outlineLvl w:val="4"/>
    </w:pPr>
    <w:rPr>
      <w:rFonts w:ascii="黑体" w:hAnsi="黑体" w:eastAsia="黑体"/>
      <w:bCs/>
      <w:sz w:val="30"/>
      <w:szCs w:val="30"/>
    </w:rPr>
  </w:style>
  <w:style w:type="paragraph" w:styleId="9">
    <w:name w:val="heading 6"/>
    <w:basedOn w:val="1"/>
    <w:next w:val="1"/>
    <w:qFormat/>
    <w:uiPriority w:val="9"/>
    <w:pPr>
      <w:keepNext/>
      <w:keepLines/>
      <w:numPr>
        <w:ilvl w:val="5"/>
        <w:numId w:val="1"/>
      </w:numPr>
      <w:spacing w:before="120" w:after="120"/>
      <w:ind w:hanging="1151" w:firstLineChars="0"/>
      <w:outlineLvl w:val="5"/>
    </w:pPr>
    <w:rPr>
      <w:rFonts w:ascii="黑体" w:eastAsia="黑体" w:cs="宋体"/>
      <w:bCs/>
      <w:kern w:val="0"/>
    </w:rPr>
  </w:style>
  <w:style w:type="paragraph" w:styleId="10">
    <w:name w:val="heading 7"/>
    <w:basedOn w:val="1"/>
    <w:next w:val="1"/>
    <w:semiHidden/>
    <w:unhideWhenUsed/>
    <w:qFormat/>
    <w:uiPriority w:val="9"/>
    <w:pPr>
      <w:keepNext/>
      <w:keepLines/>
      <w:numPr>
        <w:ilvl w:val="6"/>
        <w:numId w:val="1"/>
      </w:numPr>
      <w:spacing w:before="240" w:after="64" w:line="317" w:lineRule="auto"/>
      <w:ind w:firstLineChars="0"/>
      <w:outlineLvl w:val="6"/>
    </w:pPr>
    <w:rPr>
      <w:b/>
      <w:sz w:val="24"/>
    </w:rPr>
  </w:style>
  <w:style w:type="paragraph" w:styleId="11">
    <w:name w:val="heading 8"/>
    <w:basedOn w:val="1"/>
    <w:next w:val="1"/>
    <w:semiHidden/>
    <w:unhideWhenUsed/>
    <w:qFormat/>
    <w:uiPriority w:val="9"/>
    <w:pPr>
      <w:keepNext/>
      <w:keepLines/>
      <w:numPr>
        <w:ilvl w:val="7"/>
        <w:numId w:val="1"/>
      </w:numPr>
      <w:spacing w:before="240" w:after="64" w:line="317" w:lineRule="auto"/>
      <w:ind w:firstLineChars="0"/>
      <w:outlineLvl w:val="7"/>
    </w:pPr>
    <w:rPr>
      <w:rFonts w:ascii="Arial" w:hAnsi="Arial" w:eastAsia="黑体"/>
      <w:sz w:val="24"/>
    </w:rPr>
  </w:style>
  <w:style w:type="paragraph" w:styleId="12">
    <w:name w:val="heading 9"/>
    <w:basedOn w:val="1"/>
    <w:next w:val="1"/>
    <w:semiHidden/>
    <w:unhideWhenUsed/>
    <w:qFormat/>
    <w:uiPriority w:val="9"/>
    <w:pPr>
      <w:keepNext/>
      <w:keepLines/>
      <w:numPr>
        <w:ilvl w:val="8"/>
        <w:numId w:val="1"/>
      </w:numPr>
      <w:spacing w:before="240" w:after="64" w:line="317" w:lineRule="auto"/>
      <w:ind w:firstLineChars="0"/>
      <w:outlineLvl w:val="8"/>
    </w:pPr>
    <w:rPr>
      <w:rFonts w:ascii="Arial" w:hAnsi="Arial" w:eastAsia="黑体"/>
      <w:sz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6"/>
    <w:unhideWhenUsed/>
    <w:qFormat/>
    <w:uiPriority w:val="99"/>
    <w:pPr>
      <w:spacing w:after="120"/>
    </w:pPr>
  </w:style>
  <w:style w:type="paragraph" w:styleId="3">
    <w:name w:val="Body Text 2"/>
    <w:basedOn w:val="1"/>
    <w:qFormat/>
    <w:uiPriority w:val="0"/>
    <w:pPr>
      <w:spacing w:after="120" w:line="480" w:lineRule="auto"/>
    </w:pPr>
  </w:style>
  <w:style w:type="paragraph" w:styleId="13">
    <w:name w:val="caption"/>
    <w:basedOn w:val="1"/>
    <w:next w:val="1"/>
    <w:unhideWhenUsed/>
    <w:qFormat/>
    <w:uiPriority w:val="0"/>
    <w:pPr>
      <w:spacing w:line="240" w:lineRule="auto"/>
      <w:ind w:firstLine="0" w:firstLineChars="0"/>
      <w:jc w:val="center"/>
    </w:pPr>
    <w:rPr>
      <w:rFonts w:cstheme="majorBidi"/>
      <w:sz w:val="24"/>
      <w:szCs w:val="20"/>
    </w:rPr>
  </w:style>
  <w:style w:type="paragraph" w:styleId="14">
    <w:name w:val="annotation text"/>
    <w:basedOn w:val="1"/>
    <w:link w:val="45"/>
    <w:semiHidden/>
    <w:unhideWhenUsed/>
    <w:qFormat/>
    <w:uiPriority w:val="99"/>
    <w:pPr>
      <w:jc w:val="left"/>
    </w:pPr>
  </w:style>
  <w:style w:type="paragraph" w:styleId="15">
    <w:name w:val="toc 3"/>
    <w:basedOn w:val="1"/>
    <w:next w:val="1"/>
    <w:unhideWhenUsed/>
    <w:qFormat/>
    <w:uiPriority w:val="39"/>
    <w:pPr>
      <w:ind w:left="840" w:leftChars="400"/>
    </w:pPr>
  </w:style>
  <w:style w:type="paragraph" w:styleId="16">
    <w:name w:val="Date"/>
    <w:basedOn w:val="1"/>
    <w:next w:val="1"/>
    <w:link w:val="36"/>
    <w:semiHidden/>
    <w:unhideWhenUsed/>
    <w:qFormat/>
    <w:uiPriority w:val="99"/>
    <w:pPr>
      <w:ind w:left="100" w:leftChars="2500"/>
    </w:pPr>
  </w:style>
  <w:style w:type="paragraph" w:styleId="17">
    <w:name w:val="Balloon Text"/>
    <w:basedOn w:val="1"/>
    <w:link w:val="34"/>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toc 2"/>
    <w:basedOn w:val="1"/>
    <w:next w:val="1"/>
    <w:unhideWhenUsed/>
    <w:qFormat/>
    <w:uiPriority w:val="39"/>
    <w:pPr>
      <w:ind w:left="420" w:leftChars="200"/>
    </w:p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annotation subject"/>
    <w:basedOn w:val="14"/>
    <w:next w:val="14"/>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qFormat/>
    <w:uiPriority w:val="99"/>
    <w:rPr>
      <w:color w:val="0563C1" w:themeColor="hyperlink"/>
      <w:u w:val="single"/>
      <w14:textFill>
        <w14:solidFill>
          <w14:schemeClr w14:val="hlink"/>
        </w14:solidFill>
      </w14:textFill>
    </w:rPr>
  </w:style>
  <w:style w:type="character" w:styleId="28">
    <w:name w:val="annotation reference"/>
    <w:basedOn w:val="26"/>
    <w:semiHidden/>
    <w:unhideWhenUsed/>
    <w:qFormat/>
    <w:uiPriority w:val="99"/>
    <w:rPr>
      <w:sz w:val="21"/>
      <w:szCs w:val="21"/>
    </w:rPr>
  </w:style>
  <w:style w:type="paragraph" w:styleId="29">
    <w:name w:val="List Paragraph"/>
    <w:basedOn w:val="1"/>
    <w:qFormat/>
    <w:uiPriority w:val="34"/>
    <w:pPr>
      <w:ind w:firstLine="420"/>
    </w:pPr>
    <w:rPr>
      <w:rFonts w:eastAsia="宋体"/>
    </w:rPr>
  </w:style>
  <w:style w:type="character" w:customStyle="1" w:styleId="30">
    <w:name w:val="页眉 字符"/>
    <w:basedOn w:val="26"/>
    <w:link w:val="19"/>
    <w:qFormat/>
    <w:uiPriority w:val="99"/>
    <w:rPr>
      <w:sz w:val="18"/>
      <w:szCs w:val="18"/>
    </w:rPr>
  </w:style>
  <w:style w:type="character" w:customStyle="1" w:styleId="31">
    <w:name w:val="页脚 字符"/>
    <w:basedOn w:val="26"/>
    <w:link w:val="18"/>
    <w:qFormat/>
    <w:uiPriority w:val="99"/>
    <w:rPr>
      <w:sz w:val="18"/>
      <w:szCs w:val="18"/>
    </w:rPr>
  </w:style>
  <w:style w:type="character" w:customStyle="1" w:styleId="32">
    <w:name w:val="标题 1 字符"/>
    <w:link w:val="4"/>
    <w:qFormat/>
    <w:uiPriority w:val="9"/>
    <w:rPr>
      <w:rFonts w:ascii="黑体" w:hAnsi="黑体" w:eastAsia="黑体" w:cs="黑体"/>
      <w:b/>
      <w:bCs/>
      <w:kern w:val="44"/>
      <w:sz w:val="36"/>
      <w:szCs w:val="36"/>
      <w:lang w:val="en-US" w:eastAsia="zh-CN" w:bidi="ar-SA"/>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34">
    <w:name w:val="批注框文本 字符"/>
    <w:basedOn w:val="26"/>
    <w:link w:val="17"/>
    <w:semiHidden/>
    <w:qFormat/>
    <w:uiPriority w:val="99"/>
    <w:rPr>
      <w:sz w:val="18"/>
      <w:szCs w:val="18"/>
    </w:rPr>
  </w:style>
  <w:style w:type="paragraph" w:customStyle="1" w:styleId="35">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6">
    <w:name w:val="日期 字符"/>
    <w:basedOn w:val="26"/>
    <w:link w:val="16"/>
    <w:semiHidden/>
    <w:qFormat/>
    <w:uiPriority w:val="99"/>
    <w:rPr>
      <w:kern w:val="2"/>
      <w:sz w:val="21"/>
      <w:szCs w:val="22"/>
    </w:rPr>
  </w:style>
  <w:style w:type="paragraph" w:customStyle="1" w:styleId="37">
    <w:name w:val="ZW-1"/>
    <w:basedOn w:val="1"/>
    <w:qFormat/>
    <w:uiPriority w:val="0"/>
    <w:rPr>
      <w:rFonts w:ascii="仿宋_GB2312" w:eastAsia="仿宋_GB2312"/>
      <w:szCs w:val="28"/>
    </w:rPr>
  </w:style>
  <w:style w:type="table" w:customStyle="1" w:styleId="38">
    <w:name w:val="Remarks Table"/>
    <w:basedOn w:val="39"/>
    <w:qFormat/>
    <w:uiPriority w:val="0"/>
    <w:pPr>
      <w:widowControl w:val="0"/>
      <w:adjustRightInd w:val="0"/>
      <w:snapToGrid w:val="0"/>
    </w:pPr>
    <w:rPr>
      <w:rFonts w:ascii="Arial" w:hAnsi="Arial" w:cs="Arial"/>
      <w:szCs w:val="21"/>
    </w:rPr>
  </w:style>
  <w:style w:type="table" w:customStyle="1" w:styleId="39">
    <w:name w:val="网格型11"/>
    <w:basedOn w:val="2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40">
    <w:name w:val="表格内容"/>
    <w:qFormat/>
    <w:uiPriority w:val="0"/>
    <w:pPr>
      <w:jc w:val="center"/>
    </w:pPr>
    <w:rPr>
      <w:rFonts w:ascii="Times New Roman" w:hAnsi="Times New Roman" w:eastAsia="宋体" w:cstheme="minorBidi"/>
      <w:color w:val="000000" w:themeColor="text1"/>
      <w:kern w:val="2"/>
      <w:sz w:val="24"/>
      <w:szCs w:val="24"/>
      <w:lang w:val="en-US" w:eastAsia="zh-CN" w:bidi="ar-SA"/>
      <w14:textFill>
        <w14:solidFill>
          <w14:schemeClr w14:val="tx1"/>
        </w14:solidFill>
      </w14:textFill>
    </w:rPr>
  </w:style>
  <w:style w:type="table" w:customStyle="1" w:styleId="41">
    <w:name w:val="网格型6"/>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
    <w:name w:val="图"/>
    <w:basedOn w:val="40"/>
    <w:qFormat/>
    <w:uiPriority w:val="0"/>
    <w:rPr>
      <w:rFonts w:ascii="宋体"/>
    </w:rPr>
  </w:style>
  <w:style w:type="paragraph" w:customStyle="1" w:styleId="43">
    <w:name w:val="正文-段落"/>
    <w:qFormat/>
    <w:uiPriority w:val="0"/>
    <w:pPr>
      <w:spacing w:line="360" w:lineRule="auto"/>
      <w:ind w:firstLine="560" w:firstLineChars="200"/>
      <w:jc w:val="both"/>
    </w:pPr>
    <w:rPr>
      <w:rFonts w:ascii="仿宋_GB2312" w:hAnsi="Times New Roman" w:eastAsia="仿宋_GB2312" w:cs="宋体"/>
      <w:sz w:val="28"/>
      <w:szCs w:val="28"/>
      <w:lang w:val="en-US" w:eastAsia="zh-CN" w:bidi="ar-SA"/>
    </w:rPr>
  </w:style>
  <w:style w:type="paragraph" w:customStyle="1" w:styleId="44">
    <w:name w:val="修订1"/>
    <w:hidden/>
    <w:semiHidden/>
    <w:qFormat/>
    <w:uiPriority w:val="99"/>
    <w:rPr>
      <w:rFonts w:asciiTheme="minorHAnsi" w:hAnsiTheme="minorHAnsi" w:eastAsiaTheme="minorEastAsia" w:cstheme="minorBidi"/>
      <w:kern w:val="2"/>
      <w:sz w:val="28"/>
      <w:szCs w:val="22"/>
      <w:lang w:val="en-US" w:eastAsia="zh-CN" w:bidi="ar-SA"/>
    </w:rPr>
  </w:style>
  <w:style w:type="character" w:customStyle="1" w:styleId="45">
    <w:name w:val="批注文字 字符"/>
    <w:basedOn w:val="26"/>
    <w:link w:val="14"/>
    <w:semiHidden/>
    <w:qFormat/>
    <w:uiPriority w:val="99"/>
    <w:rPr>
      <w:rFonts w:asciiTheme="minorHAnsi" w:hAnsiTheme="minorHAnsi" w:eastAsiaTheme="minorEastAsia" w:cstheme="minorBidi"/>
      <w:kern w:val="2"/>
      <w:sz w:val="28"/>
      <w:szCs w:val="22"/>
    </w:rPr>
  </w:style>
  <w:style w:type="character" w:customStyle="1" w:styleId="46">
    <w:name w:val="正文文本 字符"/>
    <w:basedOn w:val="26"/>
    <w:link w:val="2"/>
    <w:qFormat/>
    <w:uiPriority w:val="99"/>
    <w:rPr>
      <w:rFonts w:asciiTheme="minorHAnsi" w:hAnsiTheme="minorHAnsi" w:eastAsiaTheme="minorEastAsia" w:cstheme="minorBidi"/>
      <w:kern w:val="2"/>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51</Pages>
  <Words>18418</Words>
  <Characters>19586</Characters>
  <Lines>166</Lines>
  <Paragraphs>46</Paragraphs>
  <TotalTime>1</TotalTime>
  <ScaleCrop>false</ScaleCrop>
  <LinksUpToDate>false</LinksUpToDate>
  <CharactersWithSpaces>20041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2025-01-13T02:25:00Z</dcterms:created>
  <dc:creator>zjl</dc:creator>
  <cp:lastModifiedBy>R.</cp:lastModifiedBy>
  <dcterms:modified xsi:type="dcterms:W3CDTF">2025-10-30T07:12:25Z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A2ACEBEBA4E04F27ADBF47C9421392B5</vt:lpwstr>
  </property>
  <property fmtid="{D5CDD505-2E9C-101B-9397-08002B2CF9AE}" pid="4" name="KSOTemplateDocerSaveRecord">
    <vt:lpwstr>eyJoZGlkIjoiN2FlMGQ5OTJhMjg0MDExY2M3MTQ4YjRhMmY0NmNlNmQiLCJ1c2VySWQiOiI2NTc2NjM0NTUifQ==</vt:lpwstr>
  </property>
</Properties>
</file>