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1B2565">
      <w:pPr>
        <w:tabs>
          <w:tab w:val="left" w:pos="4350"/>
          <w:tab w:val="left" w:pos="5595"/>
        </w:tabs>
        <w:spacing w:after="1560" w:afterLines="500" w:line="360" w:lineRule="auto"/>
        <w:rPr>
          <w:rFonts w:ascii="宋体"/>
        </w:rPr>
      </w:pPr>
      <w:r>
        <w:rPr>
          <w:rFonts w:hint="eastAsia" w:ascii="宋体"/>
        </w:rPr>
        <w:tab/>
      </w:r>
    </w:p>
    <w:p w14:paraId="6D5F8904">
      <w:pPr>
        <w:spacing w:line="360" w:lineRule="auto"/>
        <w:jc w:val="center"/>
        <w:rPr>
          <w:rFonts w:ascii="黑体" w:hAnsi="黑体" w:eastAsia="黑体" w:cs="黑体"/>
          <w:b/>
          <w:bCs/>
          <w:sz w:val="44"/>
        </w:rPr>
      </w:pPr>
      <w:bookmarkStart w:id="0" w:name="_Hlk10968745"/>
      <w:bookmarkEnd w:id="0"/>
      <w:r>
        <w:rPr>
          <w:rFonts w:hint="eastAsia" w:ascii="黑体" w:hAnsi="黑体" w:eastAsia="黑体" w:cs="黑体"/>
          <w:b/>
          <w:bCs/>
          <w:sz w:val="44"/>
        </w:rPr>
        <w:t>（</w:t>
      </w:r>
      <w:r>
        <w:rPr>
          <w:rFonts w:hint="eastAsia" w:ascii="黑体" w:hAnsi="黑体" w:eastAsia="黑体" w:cs="黑体"/>
          <w:b/>
          <w:bCs/>
          <w:sz w:val="44"/>
          <w:lang w:val="en-US" w:eastAsia="zh-CN"/>
        </w:rPr>
        <w:t>电子劳动合同签订平台</w:t>
      </w:r>
      <w:r>
        <w:rPr>
          <w:rFonts w:hint="eastAsia" w:ascii="黑体" w:hAnsi="黑体" w:eastAsia="黑体" w:cs="黑体"/>
          <w:b/>
          <w:bCs/>
          <w:sz w:val="44"/>
        </w:rPr>
        <w:t>）</w:t>
      </w:r>
    </w:p>
    <w:p w14:paraId="231318B1">
      <w:pPr>
        <w:spacing w:line="360" w:lineRule="auto"/>
        <w:jc w:val="center"/>
        <w:rPr>
          <w:rFonts w:ascii="华文中宋" w:eastAsia="华文中宋"/>
          <w:b/>
          <w:bCs/>
          <w:sz w:val="44"/>
        </w:rPr>
      </w:pPr>
    </w:p>
    <w:p w14:paraId="3288EC86">
      <w:pPr>
        <w:spacing w:line="360" w:lineRule="auto"/>
        <w:jc w:val="center"/>
        <w:rPr>
          <w:rFonts w:ascii="华文中宋" w:eastAsia="华文中宋"/>
          <w:b/>
          <w:bCs/>
          <w:sz w:val="44"/>
        </w:rPr>
      </w:pPr>
    </w:p>
    <w:p w14:paraId="09C3AC11">
      <w:pPr>
        <w:spacing w:line="360" w:lineRule="auto"/>
        <w:jc w:val="center"/>
        <w:rPr>
          <w:rFonts w:ascii="Calibri" w:hAnsi="Calibri" w:eastAsia="黑体"/>
          <w:b/>
          <w:bCs/>
          <w:sz w:val="52"/>
        </w:rPr>
      </w:pPr>
      <w:r>
        <w:rPr>
          <w:rFonts w:hint="eastAsia" w:ascii="Calibri" w:hAnsi="Calibri" w:eastAsia="黑体"/>
          <w:b/>
          <w:bCs/>
          <w:sz w:val="52"/>
          <w:lang w:val="en-US" w:eastAsia="zh-CN"/>
        </w:rPr>
        <w:t>企业用户</w:t>
      </w:r>
      <w:r>
        <w:rPr>
          <w:rFonts w:hint="eastAsia" w:ascii="Calibri" w:hAnsi="Calibri" w:eastAsia="黑体"/>
          <w:b/>
          <w:bCs/>
          <w:sz w:val="52"/>
        </w:rPr>
        <w:t>操作手册</w:t>
      </w:r>
    </w:p>
    <w:p w14:paraId="5D94565E">
      <w:pPr>
        <w:spacing w:line="360" w:lineRule="auto"/>
        <w:jc w:val="center"/>
        <w:rPr>
          <w:rFonts w:ascii="Calibri" w:hAnsi="Calibri" w:eastAsia="黑体"/>
          <w:bCs/>
          <w:sz w:val="24"/>
        </w:rPr>
      </w:pPr>
      <w:r>
        <w:rPr>
          <w:rFonts w:hint="eastAsia" w:ascii="Calibri" w:hAnsi="Calibri" w:eastAsia="黑体"/>
          <w:bCs/>
          <w:sz w:val="24"/>
        </w:rPr>
        <w:t>（V</w:t>
      </w:r>
      <w:r>
        <w:rPr>
          <w:rFonts w:ascii="Calibri" w:hAnsi="Calibri" w:eastAsia="黑体"/>
          <w:bCs/>
          <w:sz w:val="24"/>
        </w:rPr>
        <w:t>1.</w:t>
      </w:r>
      <w:r>
        <w:rPr>
          <w:rFonts w:hint="eastAsia" w:ascii="Calibri" w:hAnsi="Calibri" w:eastAsia="黑体"/>
          <w:bCs/>
          <w:sz w:val="24"/>
          <w:lang w:val="en-US" w:eastAsia="zh-CN"/>
        </w:rPr>
        <w:t>1</w:t>
      </w:r>
      <w:r>
        <w:rPr>
          <w:rFonts w:hint="eastAsia" w:ascii="Calibri" w:hAnsi="Calibri" w:eastAsia="黑体"/>
          <w:bCs/>
          <w:sz w:val="24"/>
        </w:rPr>
        <w:t>）</w:t>
      </w:r>
    </w:p>
    <w:p w14:paraId="51CB50D3">
      <w:pPr>
        <w:spacing w:line="360" w:lineRule="auto"/>
        <w:jc w:val="center"/>
        <w:rPr>
          <w:rFonts w:ascii="黑体" w:hAnsi="黑体" w:eastAsia="黑体"/>
          <w:b/>
          <w:bCs/>
          <w:sz w:val="28"/>
          <w:szCs w:val="28"/>
        </w:rPr>
      </w:pPr>
    </w:p>
    <w:p w14:paraId="11D4FB46">
      <w:pPr>
        <w:spacing w:line="360" w:lineRule="auto"/>
        <w:rPr>
          <w:rFonts w:ascii="黑体" w:hAnsi="黑体" w:eastAsia="黑体"/>
          <w:b/>
          <w:bCs/>
          <w:sz w:val="28"/>
          <w:szCs w:val="28"/>
        </w:rPr>
      </w:pPr>
    </w:p>
    <w:p w14:paraId="2D124D97">
      <w:pPr>
        <w:spacing w:line="360" w:lineRule="auto"/>
        <w:jc w:val="center"/>
        <w:rPr>
          <w:rFonts w:ascii="黑体" w:hAnsi="黑体" w:eastAsia="黑体"/>
          <w:b/>
          <w:bCs/>
          <w:sz w:val="28"/>
          <w:szCs w:val="28"/>
        </w:rPr>
      </w:pPr>
    </w:p>
    <w:p w14:paraId="6314E326">
      <w:pPr>
        <w:spacing w:line="360" w:lineRule="auto"/>
        <w:jc w:val="center"/>
        <w:rPr>
          <w:rFonts w:ascii="黑体" w:hAnsi="黑体" w:eastAsia="黑体"/>
          <w:b/>
          <w:bCs/>
          <w:sz w:val="28"/>
          <w:szCs w:val="28"/>
        </w:rPr>
      </w:pPr>
    </w:p>
    <w:p w14:paraId="4904882C">
      <w:pPr>
        <w:spacing w:line="360" w:lineRule="auto"/>
        <w:ind w:firstLine="480"/>
        <w:rPr>
          <w:rFonts w:ascii="Calibri" w:hAnsi="Calibri" w:eastAsia="黑体"/>
          <w:b/>
          <w:bCs/>
          <w:sz w:val="52"/>
        </w:rPr>
      </w:pPr>
    </w:p>
    <w:p w14:paraId="748EC76B">
      <w:pPr>
        <w:jc w:val="center"/>
        <w:rPr>
          <w:rFonts w:ascii="宋体"/>
          <w:b/>
          <w:color w:val="000000"/>
          <w:sz w:val="32"/>
          <w:szCs w:val="32"/>
        </w:rPr>
      </w:pPr>
    </w:p>
    <w:p w14:paraId="190CA902">
      <w:pPr>
        <w:spacing w:line="360" w:lineRule="auto"/>
        <w:rPr>
          <w:sz w:val="32"/>
          <w:szCs w:val="32"/>
        </w:rPr>
      </w:pPr>
    </w:p>
    <w:p w14:paraId="7219CB54">
      <w:pPr>
        <w:spacing w:before="312" w:beforeLines="100" w:after="312" w:afterLines="100" w:line="360" w:lineRule="auto"/>
        <w:jc w:val="center"/>
        <w:rPr>
          <w:rFonts w:hint="eastAsia" w:ascii="黑体" w:hAnsi="黑体" w:eastAsia="黑体" w:cs="黑体"/>
          <w:color w:val="000000"/>
          <w:kern w:val="0"/>
          <w:sz w:val="32"/>
          <w:szCs w:val="32"/>
          <w:lang w:val="zh-CN"/>
        </w:rPr>
        <w:sectPr>
          <w:headerReference r:id="rId3" w:type="default"/>
          <w:footerReference r:id="rId4" w:type="default"/>
          <w:pgSz w:w="11906" w:h="16838"/>
          <w:pgMar w:top="1440" w:right="1797" w:bottom="1440" w:left="1797" w:header="851" w:footer="992" w:gutter="0"/>
          <w:pgNumType w:fmt="decimal"/>
          <w:cols w:space="720" w:num="1"/>
          <w:docGrid w:type="lines" w:linePitch="312" w:charSpace="0"/>
        </w:sectPr>
      </w:pPr>
    </w:p>
    <w:p w14:paraId="5E8E9C99">
      <w:pPr>
        <w:spacing w:before="312" w:beforeLines="100" w:after="312" w:afterLines="100" w:line="360" w:lineRule="auto"/>
        <w:jc w:val="center"/>
        <w:rPr>
          <w:rFonts w:ascii="黑体" w:hAnsi="黑体" w:eastAsia="黑体" w:cs="黑体"/>
          <w:color w:val="000000"/>
          <w:kern w:val="0"/>
          <w:sz w:val="32"/>
          <w:szCs w:val="32"/>
          <w:lang w:val="zh-CN"/>
        </w:rPr>
      </w:pPr>
      <w:r>
        <w:rPr>
          <w:rFonts w:hint="eastAsia" w:ascii="黑体" w:hAnsi="黑体" w:eastAsia="黑体" w:cs="黑体"/>
          <w:color w:val="000000"/>
          <w:kern w:val="0"/>
          <w:sz w:val="32"/>
          <w:szCs w:val="32"/>
          <w:lang w:val="zh-CN"/>
        </w:rPr>
        <w:t>目</w:t>
      </w:r>
      <w:r>
        <w:rPr>
          <w:rFonts w:hint="eastAsia" w:ascii="黑体" w:hAnsi="黑体" w:eastAsia="黑体" w:cs="黑体"/>
          <w:color w:val="000000"/>
          <w:kern w:val="0"/>
          <w:sz w:val="32"/>
          <w:szCs w:val="32"/>
        </w:rPr>
        <w:t xml:space="preserve">  </w:t>
      </w:r>
      <w:r>
        <w:rPr>
          <w:rFonts w:hint="eastAsia" w:ascii="黑体" w:hAnsi="黑体" w:eastAsia="黑体" w:cs="黑体"/>
          <w:color w:val="000000"/>
          <w:kern w:val="0"/>
          <w:sz w:val="32"/>
          <w:szCs w:val="32"/>
          <w:lang w:val="zh-CN"/>
        </w:rPr>
        <w:t>录</w:t>
      </w:r>
    </w:p>
    <w:p w14:paraId="33C06E57">
      <w:pPr>
        <w:pStyle w:val="25"/>
        <w:tabs>
          <w:tab w:val="right" w:leader="dot" w:pos="8312"/>
          <w:tab w:val="clear" w:pos="210"/>
          <w:tab w:val="clear" w:pos="8296"/>
        </w:tabs>
        <w:rPr>
          <w:rFonts w:hint="eastAsia" w:ascii="宋体" w:hAnsi="宋体" w:eastAsia="宋体" w:cs="宋体"/>
          <w:sz w:val="32"/>
          <w:szCs w:val="32"/>
        </w:rPr>
      </w:pPr>
      <w:r>
        <w:rPr>
          <w:rFonts w:hint="eastAsia" w:ascii="宋体" w:hAnsi="宋体" w:cs="宋体"/>
          <w:sz w:val="32"/>
          <w:szCs w:val="32"/>
        </w:rPr>
        <w:fldChar w:fldCharType="begin"/>
      </w:r>
      <w:r>
        <w:rPr>
          <w:rFonts w:hint="eastAsia" w:ascii="宋体" w:hAnsi="宋体" w:cs="宋体"/>
          <w:sz w:val="32"/>
          <w:szCs w:val="32"/>
        </w:rPr>
        <w:instrText xml:space="preserve">TOC \o "1-3" \h \u </w:instrText>
      </w:r>
      <w:r>
        <w:rPr>
          <w:rFonts w:hint="eastAsia" w:ascii="宋体" w:hAnsi="宋体" w:cs="宋体"/>
          <w:sz w:val="32"/>
          <w:szCs w:val="32"/>
        </w:rPr>
        <w:fldChar w:fldCharType="separate"/>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HYPERLINK \l _Toc13367 </w:instrText>
      </w:r>
      <w:r>
        <w:rPr>
          <w:rFonts w:hint="eastAsia" w:ascii="宋体" w:hAnsi="宋体" w:eastAsia="宋体" w:cs="宋体"/>
          <w:sz w:val="32"/>
          <w:szCs w:val="32"/>
        </w:rPr>
        <w:fldChar w:fldCharType="separate"/>
      </w:r>
      <w:r>
        <w:rPr>
          <w:rFonts w:hint="eastAsia" w:ascii="宋体" w:hAnsi="宋体" w:eastAsia="宋体" w:cs="宋体"/>
          <w:sz w:val="32"/>
          <w:szCs w:val="32"/>
        </w:rPr>
        <w:t>第1章 引言</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_Toc13367 \h </w:instrText>
      </w:r>
      <w:r>
        <w:rPr>
          <w:rFonts w:hint="eastAsia" w:ascii="宋体" w:hAnsi="宋体" w:eastAsia="宋体" w:cs="宋体"/>
          <w:sz w:val="32"/>
          <w:szCs w:val="32"/>
        </w:rPr>
        <w:fldChar w:fldCharType="separate"/>
      </w:r>
      <w:r>
        <w:rPr>
          <w:rFonts w:hint="eastAsia" w:ascii="宋体" w:hAnsi="宋体" w:eastAsia="宋体" w:cs="宋体"/>
          <w:sz w:val="32"/>
          <w:szCs w:val="32"/>
        </w:rPr>
        <w:t>1</w:t>
      </w:r>
      <w:r>
        <w:rPr>
          <w:rFonts w:hint="eastAsia" w:ascii="宋体" w:hAnsi="宋体" w:eastAsia="宋体" w:cs="宋体"/>
          <w:sz w:val="32"/>
          <w:szCs w:val="32"/>
        </w:rPr>
        <w:fldChar w:fldCharType="end"/>
      </w:r>
      <w:r>
        <w:rPr>
          <w:rFonts w:hint="eastAsia" w:ascii="宋体" w:hAnsi="宋体" w:eastAsia="宋体" w:cs="宋体"/>
          <w:sz w:val="32"/>
          <w:szCs w:val="32"/>
        </w:rPr>
        <w:fldChar w:fldCharType="end"/>
      </w:r>
    </w:p>
    <w:p w14:paraId="39B8AF49">
      <w:pPr>
        <w:pStyle w:val="30"/>
        <w:tabs>
          <w:tab w:val="right" w:leader="dot" w:pos="8312"/>
          <w:tab w:val="clear" w:pos="840"/>
          <w:tab w:val="clear" w:pos="8296"/>
        </w:tabs>
        <w:rPr>
          <w:rFonts w:hint="eastAsia" w:ascii="宋体" w:hAnsi="宋体" w:eastAsia="宋体" w:cs="宋体"/>
          <w:sz w:val="32"/>
          <w:szCs w:val="32"/>
        </w:rPr>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HYPERLINK \l _Toc29277 </w:instrText>
      </w:r>
      <w:r>
        <w:rPr>
          <w:rFonts w:hint="eastAsia" w:ascii="宋体" w:hAnsi="宋体" w:eastAsia="宋体" w:cs="宋体"/>
          <w:sz w:val="32"/>
          <w:szCs w:val="32"/>
        </w:rPr>
        <w:fldChar w:fldCharType="separate"/>
      </w:r>
      <w:r>
        <w:rPr>
          <w:rFonts w:hint="eastAsia" w:ascii="宋体" w:hAnsi="宋体" w:eastAsia="宋体" w:cs="宋体"/>
          <w:sz w:val="32"/>
          <w:szCs w:val="32"/>
        </w:rPr>
        <w:t>1.1. 目的</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_Toc29277 \h </w:instrText>
      </w:r>
      <w:r>
        <w:rPr>
          <w:rFonts w:hint="eastAsia" w:ascii="宋体" w:hAnsi="宋体" w:eastAsia="宋体" w:cs="宋体"/>
          <w:sz w:val="32"/>
          <w:szCs w:val="32"/>
        </w:rPr>
        <w:fldChar w:fldCharType="separate"/>
      </w:r>
      <w:r>
        <w:rPr>
          <w:rFonts w:hint="eastAsia" w:ascii="宋体" w:hAnsi="宋体" w:eastAsia="宋体" w:cs="宋体"/>
          <w:sz w:val="32"/>
          <w:szCs w:val="32"/>
        </w:rPr>
        <w:t>1</w:t>
      </w:r>
      <w:r>
        <w:rPr>
          <w:rFonts w:hint="eastAsia" w:ascii="宋体" w:hAnsi="宋体" w:eastAsia="宋体" w:cs="宋体"/>
          <w:sz w:val="32"/>
          <w:szCs w:val="32"/>
        </w:rPr>
        <w:fldChar w:fldCharType="end"/>
      </w:r>
      <w:r>
        <w:rPr>
          <w:rFonts w:hint="eastAsia" w:ascii="宋体" w:hAnsi="宋体" w:eastAsia="宋体" w:cs="宋体"/>
          <w:sz w:val="32"/>
          <w:szCs w:val="32"/>
        </w:rPr>
        <w:fldChar w:fldCharType="end"/>
      </w:r>
    </w:p>
    <w:p w14:paraId="2097FC62">
      <w:pPr>
        <w:pStyle w:val="25"/>
        <w:tabs>
          <w:tab w:val="right" w:leader="dot" w:pos="8312"/>
          <w:tab w:val="clear" w:pos="210"/>
          <w:tab w:val="clear" w:pos="8296"/>
        </w:tabs>
        <w:rPr>
          <w:rFonts w:hint="eastAsia" w:ascii="宋体" w:hAnsi="宋体" w:eastAsia="宋体" w:cs="宋体"/>
          <w:sz w:val="32"/>
          <w:szCs w:val="32"/>
        </w:rPr>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HYPERLINK \l _Toc7526 </w:instrText>
      </w:r>
      <w:r>
        <w:rPr>
          <w:rFonts w:hint="eastAsia" w:ascii="宋体" w:hAnsi="宋体" w:eastAsia="宋体" w:cs="宋体"/>
          <w:sz w:val="32"/>
          <w:szCs w:val="32"/>
        </w:rPr>
        <w:fldChar w:fldCharType="separate"/>
      </w:r>
      <w:r>
        <w:rPr>
          <w:rFonts w:hint="eastAsia" w:ascii="宋体" w:hAnsi="宋体" w:eastAsia="宋体" w:cs="宋体"/>
          <w:sz w:val="32"/>
          <w:szCs w:val="32"/>
        </w:rPr>
        <w:t>第2章 电子劳动合同</w:t>
      </w:r>
      <w:r>
        <w:rPr>
          <w:rFonts w:hint="eastAsia" w:ascii="宋体" w:hAnsi="宋体" w:eastAsia="宋体" w:cs="宋体"/>
          <w:sz w:val="32"/>
          <w:szCs w:val="32"/>
          <w:lang w:val="en-US" w:eastAsia="zh-CN"/>
        </w:rPr>
        <w:t>签订平台</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_Toc7526 \h </w:instrText>
      </w:r>
      <w:r>
        <w:rPr>
          <w:rFonts w:hint="eastAsia" w:ascii="宋体" w:hAnsi="宋体" w:eastAsia="宋体" w:cs="宋体"/>
          <w:sz w:val="32"/>
          <w:szCs w:val="32"/>
        </w:rPr>
        <w:fldChar w:fldCharType="separate"/>
      </w:r>
      <w:r>
        <w:rPr>
          <w:rFonts w:hint="eastAsia" w:ascii="宋体" w:hAnsi="宋体" w:eastAsia="宋体" w:cs="宋体"/>
          <w:sz w:val="32"/>
          <w:szCs w:val="32"/>
        </w:rPr>
        <w:t>1</w:t>
      </w:r>
      <w:r>
        <w:rPr>
          <w:rFonts w:hint="eastAsia" w:ascii="宋体" w:hAnsi="宋体" w:eastAsia="宋体" w:cs="宋体"/>
          <w:sz w:val="32"/>
          <w:szCs w:val="32"/>
        </w:rPr>
        <w:fldChar w:fldCharType="end"/>
      </w:r>
      <w:r>
        <w:rPr>
          <w:rFonts w:hint="eastAsia" w:ascii="宋体" w:hAnsi="宋体" w:eastAsia="宋体" w:cs="宋体"/>
          <w:sz w:val="32"/>
          <w:szCs w:val="32"/>
        </w:rPr>
        <w:fldChar w:fldCharType="end"/>
      </w:r>
    </w:p>
    <w:p w14:paraId="7F6A2834">
      <w:pPr>
        <w:pStyle w:val="30"/>
        <w:tabs>
          <w:tab w:val="right" w:leader="dot" w:pos="8312"/>
          <w:tab w:val="clear" w:pos="840"/>
          <w:tab w:val="clear" w:pos="8296"/>
        </w:tabs>
        <w:rPr>
          <w:rFonts w:hint="eastAsia" w:ascii="宋体" w:hAnsi="宋体" w:eastAsia="宋体" w:cs="宋体"/>
          <w:sz w:val="32"/>
          <w:szCs w:val="32"/>
        </w:rPr>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HYPERLINK \l _Toc19467 </w:instrText>
      </w:r>
      <w:r>
        <w:rPr>
          <w:rFonts w:hint="eastAsia" w:ascii="宋体" w:hAnsi="宋体" w:eastAsia="宋体" w:cs="宋体"/>
          <w:sz w:val="32"/>
          <w:szCs w:val="32"/>
        </w:rPr>
        <w:fldChar w:fldCharType="separate"/>
      </w:r>
      <w:r>
        <w:rPr>
          <w:rFonts w:hint="eastAsia" w:ascii="宋体" w:hAnsi="宋体" w:eastAsia="宋体" w:cs="宋体"/>
          <w:sz w:val="32"/>
          <w:szCs w:val="32"/>
        </w:rPr>
        <w:t>2.1. 登录</w:t>
      </w:r>
      <w:bookmarkStart w:id="36" w:name="_GoBack"/>
      <w:bookmarkEnd w:id="36"/>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_Toc19467 \h </w:instrText>
      </w:r>
      <w:r>
        <w:rPr>
          <w:rFonts w:hint="eastAsia" w:ascii="宋体" w:hAnsi="宋体" w:eastAsia="宋体" w:cs="宋体"/>
          <w:sz w:val="32"/>
          <w:szCs w:val="32"/>
        </w:rPr>
        <w:fldChar w:fldCharType="separate"/>
      </w:r>
      <w:r>
        <w:rPr>
          <w:rFonts w:hint="eastAsia" w:ascii="宋体" w:hAnsi="宋体" w:eastAsia="宋体" w:cs="宋体"/>
          <w:sz w:val="32"/>
          <w:szCs w:val="32"/>
        </w:rPr>
        <w:t>1</w:t>
      </w:r>
      <w:r>
        <w:rPr>
          <w:rFonts w:hint="eastAsia" w:ascii="宋体" w:hAnsi="宋体" w:eastAsia="宋体" w:cs="宋体"/>
          <w:sz w:val="32"/>
          <w:szCs w:val="32"/>
        </w:rPr>
        <w:fldChar w:fldCharType="end"/>
      </w:r>
      <w:r>
        <w:rPr>
          <w:rFonts w:hint="eastAsia" w:ascii="宋体" w:hAnsi="宋体" w:eastAsia="宋体" w:cs="宋体"/>
          <w:sz w:val="32"/>
          <w:szCs w:val="32"/>
        </w:rPr>
        <w:fldChar w:fldCharType="end"/>
      </w:r>
    </w:p>
    <w:p w14:paraId="39C82AD7">
      <w:pPr>
        <w:pStyle w:val="30"/>
        <w:tabs>
          <w:tab w:val="right" w:leader="dot" w:pos="8312"/>
          <w:tab w:val="clear" w:pos="840"/>
          <w:tab w:val="clear" w:pos="8296"/>
        </w:tabs>
        <w:rPr>
          <w:rFonts w:hint="eastAsia" w:ascii="宋体" w:hAnsi="宋体" w:eastAsia="宋体" w:cs="宋体"/>
          <w:sz w:val="32"/>
          <w:szCs w:val="32"/>
        </w:rPr>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HYPERLINK \l _Toc20553 </w:instrText>
      </w:r>
      <w:r>
        <w:rPr>
          <w:rFonts w:hint="eastAsia" w:ascii="宋体" w:hAnsi="宋体" w:eastAsia="宋体" w:cs="宋体"/>
          <w:sz w:val="32"/>
          <w:szCs w:val="32"/>
        </w:rPr>
        <w:fldChar w:fldCharType="separate"/>
      </w:r>
      <w:r>
        <w:rPr>
          <w:rFonts w:hint="eastAsia" w:ascii="宋体" w:hAnsi="宋体" w:eastAsia="宋体" w:cs="宋体"/>
          <w:sz w:val="32"/>
          <w:szCs w:val="32"/>
        </w:rPr>
        <w:t xml:space="preserve">2.2. </w:t>
      </w:r>
      <w:r>
        <w:rPr>
          <w:rFonts w:hint="eastAsia" w:ascii="宋体" w:hAnsi="宋体" w:eastAsia="宋体" w:cs="宋体"/>
          <w:sz w:val="32"/>
          <w:szCs w:val="32"/>
          <w:lang w:val="en-US" w:eastAsia="zh-CN"/>
        </w:rPr>
        <w:t>企业信息管理</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_Toc20553 \h </w:instrText>
      </w:r>
      <w:r>
        <w:rPr>
          <w:rFonts w:hint="eastAsia" w:ascii="宋体" w:hAnsi="宋体" w:eastAsia="宋体" w:cs="宋体"/>
          <w:sz w:val="32"/>
          <w:szCs w:val="32"/>
        </w:rPr>
        <w:fldChar w:fldCharType="separate"/>
      </w:r>
      <w:r>
        <w:rPr>
          <w:rFonts w:hint="eastAsia" w:ascii="宋体" w:hAnsi="宋体" w:eastAsia="宋体" w:cs="宋体"/>
          <w:sz w:val="32"/>
          <w:szCs w:val="32"/>
        </w:rPr>
        <w:t>2</w:t>
      </w:r>
      <w:r>
        <w:rPr>
          <w:rFonts w:hint="eastAsia" w:ascii="宋体" w:hAnsi="宋体" w:eastAsia="宋体" w:cs="宋体"/>
          <w:sz w:val="32"/>
          <w:szCs w:val="32"/>
        </w:rPr>
        <w:fldChar w:fldCharType="end"/>
      </w:r>
      <w:r>
        <w:rPr>
          <w:rFonts w:hint="eastAsia" w:ascii="宋体" w:hAnsi="宋体" w:eastAsia="宋体" w:cs="宋体"/>
          <w:sz w:val="32"/>
          <w:szCs w:val="32"/>
        </w:rPr>
        <w:fldChar w:fldCharType="end"/>
      </w:r>
    </w:p>
    <w:p w14:paraId="2631C610">
      <w:pPr>
        <w:pStyle w:val="19"/>
        <w:tabs>
          <w:tab w:val="right" w:leader="dot" w:pos="8312"/>
        </w:tabs>
        <w:rPr>
          <w:rFonts w:hint="eastAsia" w:ascii="宋体" w:hAnsi="宋体" w:eastAsia="宋体" w:cs="宋体"/>
          <w:sz w:val="32"/>
          <w:szCs w:val="32"/>
        </w:rPr>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HYPERLINK \l _Toc29882 </w:instrText>
      </w:r>
      <w:r>
        <w:rPr>
          <w:rFonts w:hint="eastAsia" w:ascii="宋体" w:hAnsi="宋体" w:eastAsia="宋体" w:cs="宋体"/>
          <w:sz w:val="32"/>
          <w:szCs w:val="32"/>
        </w:rPr>
        <w:fldChar w:fldCharType="separate"/>
      </w:r>
      <w:r>
        <w:rPr>
          <w:rFonts w:hint="eastAsia" w:ascii="宋体" w:hAnsi="宋体" w:eastAsia="宋体" w:cs="宋体"/>
          <w:sz w:val="32"/>
          <w:szCs w:val="32"/>
        </w:rPr>
        <w:t xml:space="preserve">2.2.1. </w:t>
      </w:r>
      <w:r>
        <w:rPr>
          <w:rFonts w:hint="eastAsia" w:ascii="宋体" w:hAnsi="宋体" w:eastAsia="宋体" w:cs="宋体"/>
          <w:sz w:val="32"/>
          <w:szCs w:val="32"/>
          <w:lang w:val="en-US" w:eastAsia="zh-CN"/>
        </w:rPr>
        <w:t>企业信息维护</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_Toc29882 \h </w:instrText>
      </w:r>
      <w:r>
        <w:rPr>
          <w:rFonts w:hint="eastAsia" w:ascii="宋体" w:hAnsi="宋体" w:eastAsia="宋体" w:cs="宋体"/>
          <w:sz w:val="32"/>
          <w:szCs w:val="32"/>
        </w:rPr>
        <w:fldChar w:fldCharType="separate"/>
      </w:r>
      <w:r>
        <w:rPr>
          <w:rFonts w:hint="eastAsia" w:ascii="宋体" w:hAnsi="宋体" w:eastAsia="宋体" w:cs="宋体"/>
          <w:sz w:val="32"/>
          <w:szCs w:val="32"/>
        </w:rPr>
        <w:t>2</w:t>
      </w:r>
      <w:r>
        <w:rPr>
          <w:rFonts w:hint="eastAsia" w:ascii="宋体" w:hAnsi="宋体" w:eastAsia="宋体" w:cs="宋体"/>
          <w:sz w:val="32"/>
          <w:szCs w:val="32"/>
        </w:rPr>
        <w:fldChar w:fldCharType="end"/>
      </w:r>
      <w:r>
        <w:rPr>
          <w:rFonts w:hint="eastAsia" w:ascii="宋体" w:hAnsi="宋体" w:eastAsia="宋体" w:cs="宋体"/>
          <w:sz w:val="32"/>
          <w:szCs w:val="32"/>
        </w:rPr>
        <w:fldChar w:fldCharType="end"/>
      </w:r>
    </w:p>
    <w:p w14:paraId="6826DCDB">
      <w:pPr>
        <w:pStyle w:val="19"/>
        <w:tabs>
          <w:tab w:val="right" w:leader="dot" w:pos="8312"/>
        </w:tabs>
        <w:rPr>
          <w:rFonts w:hint="eastAsia" w:ascii="宋体" w:hAnsi="宋体" w:eastAsia="宋体" w:cs="宋体"/>
          <w:sz w:val="32"/>
          <w:szCs w:val="32"/>
        </w:rPr>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HYPERLINK \l _Toc3803 </w:instrText>
      </w:r>
      <w:r>
        <w:rPr>
          <w:rFonts w:hint="eastAsia" w:ascii="宋体" w:hAnsi="宋体" w:eastAsia="宋体" w:cs="宋体"/>
          <w:sz w:val="32"/>
          <w:szCs w:val="32"/>
        </w:rPr>
        <w:fldChar w:fldCharType="separate"/>
      </w:r>
      <w:r>
        <w:rPr>
          <w:rFonts w:hint="eastAsia" w:ascii="宋体" w:hAnsi="宋体" w:eastAsia="宋体" w:cs="宋体"/>
          <w:sz w:val="32"/>
          <w:szCs w:val="32"/>
        </w:rPr>
        <w:t xml:space="preserve">2.2.2. </w:t>
      </w:r>
      <w:r>
        <w:rPr>
          <w:rFonts w:hint="eastAsia" w:ascii="宋体" w:hAnsi="宋体" w:eastAsia="宋体" w:cs="宋体"/>
          <w:sz w:val="32"/>
          <w:szCs w:val="32"/>
          <w:lang w:val="en-US" w:eastAsia="zh-CN"/>
        </w:rPr>
        <w:t>岗位信息维护</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_Toc3803 \h </w:instrText>
      </w:r>
      <w:r>
        <w:rPr>
          <w:rFonts w:hint="eastAsia" w:ascii="宋体" w:hAnsi="宋体" w:eastAsia="宋体" w:cs="宋体"/>
          <w:sz w:val="32"/>
          <w:szCs w:val="32"/>
        </w:rPr>
        <w:fldChar w:fldCharType="separate"/>
      </w:r>
      <w:r>
        <w:rPr>
          <w:rFonts w:hint="eastAsia" w:ascii="宋体" w:hAnsi="宋体" w:eastAsia="宋体" w:cs="宋体"/>
          <w:sz w:val="32"/>
          <w:szCs w:val="32"/>
        </w:rPr>
        <w:t>3</w:t>
      </w:r>
      <w:r>
        <w:rPr>
          <w:rFonts w:hint="eastAsia" w:ascii="宋体" w:hAnsi="宋体" w:eastAsia="宋体" w:cs="宋体"/>
          <w:sz w:val="32"/>
          <w:szCs w:val="32"/>
        </w:rPr>
        <w:fldChar w:fldCharType="end"/>
      </w:r>
      <w:r>
        <w:rPr>
          <w:rFonts w:hint="eastAsia" w:ascii="宋体" w:hAnsi="宋体" w:eastAsia="宋体" w:cs="宋体"/>
          <w:sz w:val="32"/>
          <w:szCs w:val="32"/>
        </w:rPr>
        <w:fldChar w:fldCharType="end"/>
      </w:r>
    </w:p>
    <w:p w14:paraId="5C87216D">
      <w:pPr>
        <w:pStyle w:val="30"/>
        <w:tabs>
          <w:tab w:val="right" w:leader="dot" w:pos="8312"/>
          <w:tab w:val="clear" w:pos="840"/>
          <w:tab w:val="clear" w:pos="8296"/>
        </w:tabs>
        <w:rPr>
          <w:rFonts w:hint="eastAsia" w:ascii="宋体" w:hAnsi="宋体" w:eastAsia="宋体" w:cs="宋体"/>
          <w:sz w:val="32"/>
          <w:szCs w:val="32"/>
        </w:rPr>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HYPERLINK \l _Toc6481 </w:instrText>
      </w:r>
      <w:r>
        <w:rPr>
          <w:rFonts w:hint="eastAsia" w:ascii="宋体" w:hAnsi="宋体" w:eastAsia="宋体" w:cs="宋体"/>
          <w:sz w:val="32"/>
          <w:szCs w:val="32"/>
        </w:rPr>
        <w:fldChar w:fldCharType="separate"/>
      </w:r>
      <w:r>
        <w:rPr>
          <w:rFonts w:hint="eastAsia" w:ascii="宋体" w:hAnsi="宋体" w:eastAsia="宋体" w:cs="宋体"/>
          <w:sz w:val="32"/>
          <w:szCs w:val="32"/>
        </w:rPr>
        <w:t xml:space="preserve">2.3. </w:t>
      </w:r>
      <w:r>
        <w:rPr>
          <w:rFonts w:hint="eastAsia" w:ascii="宋体" w:hAnsi="宋体" w:eastAsia="宋体" w:cs="宋体"/>
          <w:sz w:val="32"/>
          <w:szCs w:val="32"/>
          <w:lang w:val="en-US" w:eastAsia="zh-CN"/>
        </w:rPr>
        <w:t>合同签订</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_Toc6481 \h </w:instrText>
      </w:r>
      <w:r>
        <w:rPr>
          <w:rFonts w:hint="eastAsia" w:ascii="宋体" w:hAnsi="宋体" w:eastAsia="宋体" w:cs="宋体"/>
          <w:sz w:val="32"/>
          <w:szCs w:val="32"/>
        </w:rPr>
        <w:fldChar w:fldCharType="separate"/>
      </w:r>
      <w:r>
        <w:rPr>
          <w:rFonts w:hint="eastAsia" w:ascii="宋体" w:hAnsi="宋体" w:eastAsia="宋体" w:cs="宋体"/>
          <w:sz w:val="32"/>
          <w:szCs w:val="32"/>
        </w:rPr>
        <w:t>7</w:t>
      </w:r>
      <w:r>
        <w:rPr>
          <w:rFonts w:hint="eastAsia" w:ascii="宋体" w:hAnsi="宋体" w:eastAsia="宋体" w:cs="宋体"/>
          <w:sz w:val="32"/>
          <w:szCs w:val="32"/>
        </w:rPr>
        <w:fldChar w:fldCharType="end"/>
      </w:r>
      <w:r>
        <w:rPr>
          <w:rFonts w:hint="eastAsia" w:ascii="宋体" w:hAnsi="宋体" w:eastAsia="宋体" w:cs="宋体"/>
          <w:sz w:val="32"/>
          <w:szCs w:val="32"/>
        </w:rPr>
        <w:fldChar w:fldCharType="end"/>
      </w:r>
    </w:p>
    <w:p w14:paraId="1A2C187E">
      <w:pPr>
        <w:pStyle w:val="19"/>
        <w:tabs>
          <w:tab w:val="right" w:leader="dot" w:pos="8312"/>
        </w:tabs>
        <w:rPr>
          <w:rFonts w:hint="eastAsia" w:ascii="宋体" w:hAnsi="宋体" w:eastAsia="宋体" w:cs="宋体"/>
          <w:sz w:val="32"/>
          <w:szCs w:val="32"/>
        </w:rPr>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HYPERLINK \l _Toc25042 </w:instrText>
      </w:r>
      <w:r>
        <w:rPr>
          <w:rFonts w:hint="eastAsia" w:ascii="宋体" w:hAnsi="宋体" w:eastAsia="宋体" w:cs="宋体"/>
          <w:sz w:val="32"/>
          <w:szCs w:val="32"/>
        </w:rPr>
        <w:fldChar w:fldCharType="separate"/>
      </w:r>
      <w:r>
        <w:rPr>
          <w:rFonts w:hint="eastAsia" w:ascii="宋体" w:hAnsi="宋体" w:eastAsia="宋体" w:cs="宋体"/>
          <w:sz w:val="32"/>
          <w:szCs w:val="32"/>
        </w:rPr>
        <w:t xml:space="preserve">2.3.1. </w:t>
      </w:r>
      <w:r>
        <w:rPr>
          <w:rFonts w:hint="eastAsia" w:ascii="宋体" w:hAnsi="宋体" w:eastAsia="宋体" w:cs="宋体"/>
          <w:sz w:val="32"/>
          <w:szCs w:val="32"/>
          <w:lang w:val="en-US" w:eastAsia="zh-CN"/>
        </w:rPr>
        <w:t>合同创建</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_Toc25042 \h </w:instrText>
      </w:r>
      <w:r>
        <w:rPr>
          <w:rFonts w:hint="eastAsia" w:ascii="宋体" w:hAnsi="宋体" w:eastAsia="宋体" w:cs="宋体"/>
          <w:sz w:val="32"/>
          <w:szCs w:val="32"/>
        </w:rPr>
        <w:fldChar w:fldCharType="separate"/>
      </w:r>
      <w:r>
        <w:rPr>
          <w:rFonts w:hint="eastAsia" w:ascii="宋体" w:hAnsi="宋体" w:eastAsia="宋体" w:cs="宋体"/>
          <w:sz w:val="32"/>
          <w:szCs w:val="32"/>
        </w:rPr>
        <w:t>7</w:t>
      </w:r>
      <w:r>
        <w:rPr>
          <w:rFonts w:hint="eastAsia" w:ascii="宋体" w:hAnsi="宋体" w:eastAsia="宋体" w:cs="宋体"/>
          <w:sz w:val="32"/>
          <w:szCs w:val="32"/>
        </w:rPr>
        <w:fldChar w:fldCharType="end"/>
      </w:r>
      <w:r>
        <w:rPr>
          <w:rFonts w:hint="eastAsia" w:ascii="宋体" w:hAnsi="宋体" w:eastAsia="宋体" w:cs="宋体"/>
          <w:sz w:val="32"/>
          <w:szCs w:val="32"/>
        </w:rPr>
        <w:fldChar w:fldCharType="end"/>
      </w:r>
    </w:p>
    <w:p w14:paraId="64B62AFA">
      <w:pPr>
        <w:pStyle w:val="19"/>
        <w:tabs>
          <w:tab w:val="right" w:leader="dot" w:pos="8312"/>
        </w:tabs>
        <w:rPr>
          <w:rFonts w:hint="eastAsia" w:ascii="宋体" w:hAnsi="宋体" w:eastAsia="宋体" w:cs="宋体"/>
          <w:sz w:val="32"/>
          <w:szCs w:val="32"/>
        </w:rPr>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HYPERLINK \l _Toc14680 </w:instrText>
      </w:r>
      <w:r>
        <w:rPr>
          <w:rFonts w:hint="eastAsia" w:ascii="宋体" w:hAnsi="宋体" w:eastAsia="宋体" w:cs="宋体"/>
          <w:sz w:val="32"/>
          <w:szCs w:val="32"/>
        </w:rPr>
        <w:fldChar w:fldCharType="separate"/>
      </w:r>
      <w:r>
        <w:rPr>
          <w:rFonts w:hint="eastAsia" w:ascii="宋体" w:hAnsi="宋体" w:eastAsia="宋体" w:cs="宋体"/>
          <w:sz w:val="32"/>
          <w:szCs w:val="32"/>
        </w:rPr>
        <w:t xml:space="preserve">2.3.2. </w:t>
      </w:r>
      <w:r>
        <w:rPr>
          <w:rFonts w:hint="eastAsia" w:ascii="宋体" w:hAnsi="宋体" w:eastAsia="宋体" w:cs="宋体"/>
          <w:sz w:val="32"/>
          <w:szCs w:val="32"/>
          <w:lang w:val="en-US" w:eastAsia="zh-CN"/>
        </w:rPr>
        <w:t>单位签署</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_Toc14680 \h </w:instrText>
      </w:r>
      <w:r>
        <w:rPr>
          <w:rFonts w:hint="eastAsia" w:ascii="宋体" w:hAnsi="宋体" w:eastAsia="宋体" w:cs="宋体"/>
          <w:sz w:val="32"/>
          <w:szCs w:val="32"/>
        </w:rPr>
        <w:fldChar w:fldCharType="separate"/>
      </w:r>
      <w:r>
        <w:rPr>
          <w:rFonts w:hint="eastAsia" w:ascii="宋体" w:hAnsi="宋体" w:eastAsia="宋体" w:cs="宋体"/>
          <w:sz w:val="32"/>
          <w:szCs w:val="32"/>
        </w:rPr>
        <w:t>24</w:t>
      </w:r>
      <w:r>
        <w:rPr>
          <w:rFonts w:hint="eastAsia" w:ascii="宋体" w:hAnsi="宋体" w:eastAsia="宋体" w:cs="宋体"/>
          <w:sz w:val="32"/>
          <w:szCs w:val="32"/>
        </w:rPr>
        <w:fldChar w:fldCharType="end"/>
      </w:r>
      <w:r>
        <w:rPr>
          <w:rFonts w:hint="eastAsia" w:ascii="宋体" w:hAnsi="宋体" w:eastAsia="宋体" w:cs="宋体"/>
          <w:sz w:val="32"/>
          <w:szCs w:val="32"/>
        </w:rPr>
        <w:fldChar w:fldCharType="end"/>
      </w:r>
    </w:p>
    <w:p w14:paraId="4C5E5712">
      <w:pPr>
        <w:pStyle w:val="30"/>
        <w:tabs>
          <w:tab w:val="right" w:leader="dot" w:pos="8312"/>
          <w:tab w:val="clear" w:pos="840"/>
          <w:tab w:val="clear" w:pos="8296"/>
        </w:tabs>
        <w:rPr>
          <w:rFonts w:hint="eastAsia" w:ascii="宋体" w:hAnsi="宋体" w:eastAsia="宋体" w:cs="宋体"/>
          <w:sz w:val="32"/>
          <w:szCs w:val="32"/>
        </w:rPr>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HYPERLINK \l _Toc9627 </w:instrText>
      </w:r>
      <w:r>
        <w:rPr>
          <w:rFonts w:hint="eastAsia" w:ascii="宋体" w:hAnsi="宋体" w:eastAsia="宋体" w:cs="宋体"/>
          <w:sz w:val="32"/>
          <w:szCs w:val="32"/>
        </w:rPr>
        <w:fldChar w:fldCharType="separate"/>
      </w:r>
      <w:r>
        <w:rPr>
          <w:rFonts w:hint="eastAsia" w:ascii="宋体" w:hAnsi="宋体" w:eastAsia="宋体" w:cs="宋体"/>
          <w:bCs/>
          <w:kern w:val="2"/>
          <w:sz w:val="32"/>
          <w:szCs w:val="32"/>
          <w:lang w:val="en-US" w:eastAsia="zh-CN" w:bidi="ar-SA"/>
        </w:rPr>
        <w:t>2.4. 合同模版管理</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_Toc9627 \h </w:instrText>
      </w:r>
      <w:r>
        <w:rPr>
          <w:rFonts w:hint="eastAsia" w:ascii="宋体" w:hAnsi="宋体" w:eastAsia="宋体" w:cs="宋体"/>
          <w:sz w:val="32"/>
          <w:szCs w:val="32"/>
        </w:rPr>
        <w:fldChar w:fldCharType="separate"/>
      </w:r>
      <w:r>
        <w:rPr>
          <w:rFonts w:hint="eastAsia" w:ascii="宋体" w:hAnsi="宋体" w:eastAsia="宋体" w:cs="宋体"/>
          <w:sz w:val="32"/>
          <w:szCs w:val="32"/>
        </w:rPr>
        <w:t>30</w:t>
      </w:r>
      <w:r>
        <w:rPr>
          <w:rFonts w:hint="eastAsia" w:ascii="宋体" w:hAnsi="宋体" w:eastAsia="宋体" w:cs="宋体"/>
          <w:sz w:val="32"/>
          <w:szCs w:val="32"/>
        </w:rPr>
        <w:fldChar w:fldCharType="end"/>
      </w:r>
      <w:r>
        <w:rPr>
          <w:rFonts w:hint="eastAsia" w:ascii="宋体" w:hAnsi="宋体" w:eastAsia="宋体" w:cs="宋体"/>
          <w:sz w:val="32"/>
          <w:szCs w:val="32"/>
        </w:rPr>
        <w:fldChar w:fldCharType="end"/>
      </w:r>
    </w:p>
    <w:p w14:paraId="4DD139C1">
      <w:pPr>
        <w:pStyle w:val="19"/>
        <w:tabs>
          <w:tab w:val="right" w:leader="dot" w:pos="8312"/>
        </w:tabs>
        <w:rPr>
          <w:rFonts w:hint="eastAsia" w:ascii="宋体" w:hAnsi="宋体" w:eastAsia="宋体" w:cs="宋体"/>
          <w:sz w:val="32"/>
          <w:szCs w:val="32"/>
        </w:rPr>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HYPERLINK \l _Toc13952 </w:instrText>
      </w:r>
      <w:r>
        <w:rPr>
          <w:rFonts w:hint="eastAsia" w:ascii="宋体" w:hAnsi="宋体" w:eastAsia="宋体" w:cs="宋体"/>
          <w:sz w:val="32"/>
          <w:szCs w:val="32"/>
        </w:rPr>
        <w:fldChar w:fldCharType="separate"/>
      </w:r>
      <w:r>
        <w:rPr>
          <w:rFonts w:hint="eastAsia" w:ascii="宋体" w:hAnsi="宋体" w:eastAsia="宋体" w:cs="宋体"/>
          <w:sz w:val="32"/>
          <w:szCs w:val="32"/>
        </w:rPr>
        <w:t xml:space="preserve">2.4.1. </w:t>
      </w:r>
      <w:r>
        <w:rPr>
          <w:rFonts w:hint="eastAsia" w:ascii="宋体" w:hAnsi="宋体" w:eastAsia="宋体" w:cs="宋体"/>
          <w:sz w:val="32"/>
          <w:szCs w:val="32"/>
          <w:lang w:val="en-US" w:eastAsia="zh-CN"/>
        </w:rPr>
        <w:t>劳动</w:t>
      </w:r>
      <w:r>
        <w:rPr>
          <w:rFonts w:hint="eastAsia" w:ascii="宋体" w:hAnsi="宋体" w:eastAsia="宋体" w:cs="宋体"/>
          <w:sz w:val="32"/>
          <w:szCs w:val="32"/>
        </w:rPr>
        <w:t>合同模板管理</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_Toc13952 \h </w:instrText>
      </w:r>
      <w:r>
        <w:rPr>
          <w:rFonts w:hint="eastAsia" w:ascii="宋体" w:hAnsi="宋体" w:eastAsia="宋体" w:cs="宋体"/>
          <w:sz w:val="32"/>
          <w:szCs w:val="32"/>
        </w:rPr>
        <w:fldChar w:fldCharType="separate"/>
      </w:r>
      <w:r>
        <w:rPr>
          <w:rFonts w:hint="eastAsia" w:ascii="宋体" w:hAnsi="宋体" w:eastAsia="宋体" w:cs="宋体"/>
          <w:sz w:val="32"/>
          <w:szCs w:val="32"/>
        </w:rPr>
        <w:t>30</w:t>
      </w:r>
      <w:r>
        <w:rPr>
          <w:rFonts w:hint="eastAsia" w:ascii="宋体" w:hAnsi="宋体" w:eastAsia="宋体" w:cs="宋体"/>
          <w:sz w:val="32"/>
          <w:szCs w:val="32"/>
        </w:rPr>
        <w:fldChar w:fldCharType="end"/>
      </w:r>
      <w:r>
        <w:rPr>
          <w:rFonts w:hint="eastAsia" w:ascii="宋体" w:hAnsi="宋体" w:eastAsia="宋体" w:cs="宋体"/>
          <w:sz w:val="32"/>
          <w:szCs w:val="32"/>
        </w:rPr>
        <w:fldChar w:fldCharType="end"/>
      </w:r>
    </w:p>
    <w:p w14:paraId="28E118C8">
      <w:pPr>
        <w:pStyle w:val="30"/>
        <w:tabs>
          <w:tab w:val="right" w:leader="dot" w:pos="8312"/>
          <w:tab w:val="clear" w:pos="840"/>
          <w:tab w:val="clear" w:pos="8296"/>
        </w:tabs>
        <w:rPr>
          <w:rFonts w:hint="eastAsia" w:ascii="宋体" w:hAnsi="宋体" w:eastAsia="宋体" w:cs="宋体"/>
          <w:sz w:val="32"/>
          <w:szCs w:val="32"/>
        </w:rPr>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HYPERLINK \l _Toc14388 </w:instrText>
      </w:r>
      <w:r>
        <w:rPr>
          <w:rFonts w:hint="eastAsia" w:ascii="宋体" w:hAnsi="宋体" w:eastAsia="宋体" w:cs="宋体"/>
          <w:sz w:val="32"/>
          <w:szCs w:val="32"/>
        </w:rPr>
        <w:fldChar w:fldCharType="separate"/>
      </w:r>
      <w:r>
        <w:rPr>
          <w:rFonts w:hint="eastAsia" w:ascii="宋体" w:hAnsi="宋体" w:eastAsia="宋体" w:cs="宋体"/>
          <w:sz w:val="32"/>
          <w:szCs w:val="32"/>
        </w:rPr>
        <w:t xml:space="preserve">2.5. </w:t>
      </w:r>
      <w:r>
        <w:rPr>
          <w:rFonts w:hint="eastAsia" w:ascii="宋体" w:hAnsi="宋体" w:eastAsia="宋体" w:cs="宋体"/>
          <w:sz w:val="32"/>
          <w:szCs w:val="32"/>
          <w:lang w:val="en-US" w:eastAsia="zh-CN"/>
        </w:rPr>
        <w:t>企业人员管理</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_Toc14388 \h </w:instrText>
      </w:r>
      <w:r>
        <w:rPr>
          <w:rFonts w:hint="eastAsia" w:ascii="宋体" w:hAnsi="宋体" w:eastAsia="宋体" w:cs="宋体"/>
          <w:sz w:val="32"/>
          <w:szCs w:val="32"/>
        </w:rPr>
        <w:fldChar w:fldCharType="separate"/>
      </w:r>
      <w:r>
        <w:rPr>
          <w:rFonts w:hint="eastAsia" w:ascii="宋体" w:hAnsi="宋体" w:eastAsia="宋体" w:cs="宋体"/>
          <w:sz w:val="32"/>
          <w:szCs w:val="32"/>
        </w:rPr>
        <w:t>32</w:t>
      </w:r>
      <w:r>
        <w:rPr>
          <w:rFonts w:hint="eastAsia" w:ascii="宋体" w:hAnsi="宋体" w:eastAsia="宋体" w:cs="宋体"/>
          <w:sz w:val="32"/>
          <w:szCs w:val="32"/>
        </w:rPr>
        <w:fldChar w:fldCharType="end"/>
      </w:r>
      <w:r>
        <w:rPr>
          <w:rFonts w:hint="eastAsia" w:ascii="宋体" w:hAnsi="宋体" w:eastAsia="宋体" w:cs="宋体"/>
          <w:sz w:val="32"/>
          <w:szCs w:val="32"/>
        </w:rPr>
        <w:fldChar w:fldCharType="end"/>
      </w:r>
    </w:p>
    <w:p w14:paraId="3F4B601E">
      <w:pPr>
        <w:pStyle w:val="19"/>
        <w:tabs>
          <w:tab w:val="right" w:leader="dot" w:pos="8312"/>
        </w:tabs>
        <w:rPr>
          <w:rFonts w:hint="eastAsia" w:ascii="宋体" w:hAnsi="宋体" w:eastAsia="宋体" w:cs="宋体"/>
          <w:sz w:val="32"/>
          <w:szCs w:val="32"/>
        </w:rPr>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HYPERLINK \l _Toc13725 </w:instrText>
      </w:r>
      <w:r>
        <w:rPr>
          <w:rFonts w:hint="eastAsia" w:ascii="宋体" w:hAnsi="宋体" w:eastAsia="宋体" w:cs="宋体"/>
          <w:sz w:val="32"/>
          <w:szCs w:val="32"/>
        </w:rPr>
        <w:fldChar w:fldCharType="separate"/>
      </w:r>
      <w:r>
        <w:rPr>
          <w:rFonts w:hint="eastAsia" w:ascii="宋体" w:hAnsi="宋体" w:eastAsia="宋体" w:cs="宋体"/>
          <w:sz w:val="32"/>
          <w:szCs w:val="32"/>
        </w:rPr>
        <w:t xml:space="preserve">2.5.1. </w:t>
      </w:r>
      <w:r>
        <w:rPr>
          <w:rFonts w:hint="eastAsia" w:ascii="宋体" w:hAnsi="宋体" w:eastAsia="宋体" w:cs="宋体"/>
          <w:sz w:val="32"/>
          <w:szCs w:val="32"/>
          <w:lang w:val="en-US" w:eastAsia="zh-CN"/>
        </w:rPr>
        <w:t>企业聘用人员</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_Toc13725 \h </w:instrText>
      </w:r>
      <w:r>
        <w:rPr>
          <w:rFonts w:hint="eastAsia" w:ascii="宋体" w:hAnsi="宋体" w:eastAsia="宋体" w:cs="宋体"/>
          <w:sz w:val="32"/>
          <w:szCs w:val="32"/>
        </w:rPr>
        <w:fldChar w:fldCharType="separate"/>
      </w:r>
      <w:r>
        <w:rPr>
          <w:rFonts w:hint="eastAsia" w:ascii="宋体" w:hAnsi="宋体" w:eastAsia="宋体" w:cs="宋体"/>
          <w:sz w:val="32"/>
          <w:szCs w:val="32"/>
        </w:rPr>
        <w:t>32</w:t>
      </w:r>
      <w:r>
        <w:rPr>
          <w:rFonts w:hint="eastAsia" w:ascii="宋体" w:hAnsi="宋体" w:eastAsia="宋体" w:cs="宋体"/>
          <w:sz w:val="32"/>
          <w:szCs w:val="32"/>
        </w:rPr>
        <w:fldChar w:fldCharType="end"/>
      </w:r>
      <w:r>
        <w:rPr>
          <w:rFonts w:hint="eastAsia" w:ascii="宋体" w:hAnsi="宋体" w:eastAsia="宋体" w:cs="宋体"/>
          <w:sz w:val="32"/>
          <w:szCs w:val="32"/>
        </w:rPr>
        <w:fldChar w:fldCharType="end"/>
      </w:r>
    </w:p>
    <w:p w14:paraId="0A12DC8A">
      <w:pPr>
        <w:pStyle w:val="19"/>
        <w:tabs>
          <w:tab w:val="right" w:leader="dot" w:pos="8312"/>
        </w:tabs>
        <w:rPr>
          <w:rFonts w:hint="eastAsia" w:ascii="宋体" w:hAnsi="宋体" w:eastAsia="宋体" w:cs="宋体"/>
          <w:sz w:val="32"/>
          <w:szCs w:val="32"/>
        </w:rPr>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HYPERLINK \l _Toc5831 </w:instrText>
      </w:r>
      <w:r>
        <w:rPr>
          <w:rFonts w:hint="eastAsia" w:ascii="宋体" w:hAnsi="宋体" w:eastAsia="宋体" w:cs="宋体"/>
          <w:sz w:val="32"/>
          <w:szCs w:val="32"/>
        </w:rPr>
        <w:fldChar w:fldCharType="separate"/>
      </w:r>
      <w:r>
        <w:rPr>
          <w:rFonts w:hint="eastAsia" w:ascii="宋体" w:hAnsi="宋体" w:eastAsia="宋体" w:cs="宋体"/>
          <w:sz w:val="32"/>
          <w:szCs w:val="32"/>
        </w:rPr>
        <w:t xml:space="preserve">2.5.2. </w:t>
      </w:r>
      <w:r>
        <w:rPr>
          <w:rFonts w:hint="eastAsia" w:ascii="宋体" w:hAnsi="宋体" w:eastAsia="宋体" w:cs="宋体"/>
          <w:sz w:val="32"/>
          <w:szCs w:val="32"/>
          <w:lang w:val="en-US" w:eastAsia="zh-CN"/>
        </w:rPr>
        <w:t>新业态从业人员</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_Toc5831 \h </w:instrText>
      </w:r>
      <w:r>
        <w:rPr>
          <w:rFonts w:hint="eastAsia" w:ascii="宋体" w:hAnsi="宋体" w:eastAsia="宋体" w:cs="宋体"/>
          <w:sz w:val="32"/>
          <w:szCs w:val="32"/>
        </w:rPr>
        <w:fldChar w:fldCharType="separate"/>
      </w:r>
      <w:r>
        <w:rPr>
          <w:rFonts w:hint="eastAsia" w:ascii="宋体" w:hAnsi="宋体" w:eastAsia="宋体" w:cs="宋体"/>
          <w:sz w:val="32"/>
          <w:szCs w:val="32"/>
        </w:rPr>
        <w:t>34</w:t>
      </w:r>
      <w:r>
        <w:rPr>
          <w:rFonts w:hint="eastAsia" w:ascii="宋体" w:hAnsi="宋体" w:eastAsia="宋体" w:cs="宋体"/>
          <w:sz w:val="32"/>
          <w:szCs w:val="32"/>
        </w:rPr>
        <w:fldChar w:fldCharType="end"/>
      </w:r>
      <w:r>
        <w:rPr>
          <w:rFonts w:hint="eastAsia" w:ascii="宋体" w:hAnsi="宋体" w:eastAsia="宋体" w:cs="宋体"/>
          <w:sz w:val="32"/>
          <w:szCs w:val="32"/>
        </w:rPr>
        <w:fldChar w:fldCharType="end"/>
      </w:r>
    </w:p>
    <w:p w14:paraId="5CBF9EBE">
      <w:pPr>
        <w:pStyle w:val="19"/>
        <w:tabs>
          <w:tab w:val="right" w:leader="dot" w:pos="8312"/>
        </w:tabs>
        <w:rPr>
          <w:rFonts w:hint="eastAsia" w:ascii="宋体" w:hAnsi="宋体" w:eastAsia="宋体" w:cs="宋体"/>
          <w:sz w:val="32"/>
          <w:szCs w:val="32"/>
        </w:rPr>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HYPERLINK \l _Toc1096 </w:instrText>
      </w:r>
      <w:r>
        <w:rPr>
          <w:rFonts w:hint="eastAsia" w:ascii="宋体" w:hAnsi="宋体" w:eastAsia="宋体" w:cs="宋体"/>
          <w:sz w:val="32"/>
          <w:szCs w:val="32"/>
        </w:rPr>
        <w:fldChar w:fldCharType="separate"/>
      </w:r>
      <w:r>
        <w:rPr>
          <w:rFonts w:hint="eastAsia" w:ascii="宋体" w:hAnsi="宋体" w:eastAsia="宋体" w:cs="宋体"/>
          <w:sz w:val="32"/>
          <w:szCs w:val="32"/>
        </w:rPr>
        <w:t xml:space="preserve">2.5.3. </w:t>
      </w:r>
      <w:r>
        <w:rPr>
          <w:rFonts w:hint="eastAsia" w:ascii="宋体" w:hAnsi="宋体" w:eastAsia="宋体" w:cs="宋体"/>
          <w:sz w:val="32"/>
          <w:szCs w:val="32"/>
          <w:lang w:val="en-US" w:eastAsia="zh-CN"/>
        </w:rPr>
        <w:t>劳务派遣人员</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_Toc1096 \h </w:instrText>
      </w:r>
      <w:r>
        <w:rPr>
          <w:rFonts w:hint="eastAsia" w:ascii="宋体" w:hAnsi="宋体" w:eastAsia="宋体" w:cs="宋体"/>
          <w:sz w:val="32"/>
          <w:szCs w:val="32"/>
        </w:rPr>
        <w:fldChar w:fldCharType="separate"/>
      </w:r>
      <w:r>
        <w:rPr>
          <w:rFonts w:hint="eastAsia" w:ascii="宋体" w:hAnsi="宋体" w:eastAsia="宋体" w:cs="宋体"/>
          <w:sz w:val="32"/>
          <w:szCs w:val="32"/>
        </w:rPr>
        <w:t>36</w:t>
      </w:r>
      <w:r>
        <w:rPr>
          <w:rFonts w:hint="eastAsia" w:ascii="宋体" w:hAnsi="宋体" w:eastAsia="宋体" w:cs="宋体"/>
          <w:sz w:val="32"/>
          <w:szCs w:val="32"/>
        </w:rPr>
        <w:fldChar w:fldCharType="end"/>
      </w:r>
      <w:r>
        <w:rPr>
          <w:rFonts w:hint="eastAsia" w:ascii="宋体" w:hAnsi="宋体" w:eastAsia="宋体" w:cs="宋体"/>
          <w:sz w:val="32"/>
          <w:szCs w:val="32"/>
        </w:rPr>
        <w:fldChar w:fldCharType="end"/>
      </w:r>
    </w:p>
    <w:p w14:paraId="782C8C5D">
      <w:pPr>
        <w:pStyle w:val="30"/>
        <w:tabs>
          <w:tab w:val="right" w:leader="dot" w:pos="8312"/>
          <w:tab w:val="clear" w:pos="840"/>
          <w:tab w:val="clear" w:pos="8296"/>
        </w:tabs>
        <w:rPr>
          <w:rFonts w:hint="eastAsia" w:ascii="宋体" w:hAnsi="宋体" w:eastAsia="宋体" w:cs="宋体"/>
          <w:sz w:val="32"/>
          <w:szCs w:val="32"/>
        </w:rPr>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HYPERLINK \l _Toc28983 </w:instrText>
      </w:r>
      <w:r>
        <w:rPr>
          <w:rFonts w:hint="eastAsia" w:ascii="宋体" w:hAnsi="宋体" w:eastAsia="宋体" w:cs="宋体"/>
          <w:sz w:val="32"/>
          <w:szCs w:val="32"/>
        </w:rPr>
        <w:fldChar w:fldCharType="separate"/>
      </w:r>
      <w:r>
        <w:rPr>
          <w:rFonts w:hint="eastAsia" w:ascii="宋体" w:hAnsi="宋体" w:eastAsia="宋体" w:cs="宋体"/>
          <w:bCs/>
          <w:kern w:val="2"/>
          <w:sz w:val="32"/>
          <w:szCs w:val="32"/>
          <w:lang w:val="en-US" w:eastAsia="zh-CN" w:bidi="ar-SA"/>
        </w:rPr>
        <w:t>2.6. 合同分类管理</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_Toc28983 \h </w:instrText>
      </w:r>
      <w:r>
        <w:rPr>
          <w:rFonts w:hint="eastAsia" w:ascii="宋体" w:hAnsi="宋体" w:eastAsia="宋体" w:cs="宋体"/>
          <w:sz w:val="32"/>
          <w:szCs w:val="32"/>
        </w:rPr>
        <w:fldChar w:fldCharType="separate"/>
      </w:r>
      <w:r>
        <w:rPr>
          <w:rFonts w:hint="eastAsia" w:ascii="宋体" w:hAnsi="宋体" w:eastAsia="宋体" w:cs="宋体"/>
          <w:sz w:val="32"/>
          <w:szCs w:val="32"/>
        </w:rPr>
        <w:t>38</w:t>
      </w:r>
      <w:r>
        <w:rPr>
          <w:rFonts w:hint="eastAsia" w:ascii="宋体" w:hAnsi="宋体" w:eastAsia="宋体" w:cs="宋体"/>
          <w:sz w:val="32"/>
          <w:szCs w:val="32"/>
        </w:rPr>
        <w:fldChar w:fldCharType="end"/>
      </w:r>
      <w:r>
        <w:rPr>
          <w:rFonts w:hint="eastAsia" w:ascii="宋体" w:hAnsi="宋体" w:eastAsia="宋体" w:cs="宋体"/>
          <w:sz w:val="32"/>
          <w:szCs w:val="32"/>
        </w:rPr>
        <w:fldChar w:fldCharType="end"/>
      </w:r>
    </w:p>
    <w:p w14:paraId="78714CE2">
      <w:pPr>
        <w:pStyle w:val="19"/>
        <w:tabs>
          <w:tab w:val="right" w:leader="dot" w:pos="8312"/>
        </w:tabs>
        <w:rPr>
          <w:rFonts w:hint="eastAsia" w:ascii="宋体" w:hAnsi="宋体" w:eastAsia="宋体" w:cs="宋体"/>
          <w:sz w:val="32"/>
          <w:szCs w:val="32"/>
        </w:rPr>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HYPERLINK \l _Toc4292 </w:instrText>
      </w:r>
      <w:r>
        <w:rPr>
          <w:rFonts w:hint="eastAsia" w:ascii="宋体" w:hAnsi="宋体" w:eastAsia="宋体" w:cs="宋体"/>
          <w:sz w:val="32"/>
          <w:szCs w:val="32"/>
        </w:rPr>
        <w:fldChar w:fldCharType="separate"/>
      </w:r>
      <w:r>
        <w:rPr>
          <w:rFonts w:hint="eastAsia" w:ascii="宋体" w:hAnsi="宋体" w:eastAsia="宋体" w:cs="宋体"/>
          <w:sz w:val="32"/>
          <w:szCs w:val="32"/>
        </w:rPr>
        <w:t xml:space="preserve">2.6.1. </w:t>
      </w:r>
      <w:r>
        <w:rPr>
          <w:rFonts w:hint="eastAsia" w:ascii="宋体" w:hAnsi="宋体" w:eastAsia="宋体" w:cs="宋体"/>
          <w:sz w:val="32"/>
          <w:szCs w:val="32"/>
          <w:lang w:val="en-US" w:eastAsia="zh-CN"/>
        </w:rPr>
        <w:t>合同到期预警</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_Toc4292 \h </w:instrText>
      </w:r>
      <w:r>
        <w:rPr>
          <w:rFonts w:hint="eastAsia" w:ascii="宋体" w:hAnsi="宋体" w:eastAsia="宋体" w:cs="宋体"/>
          <w:sz w:val="32"/>
          <w:szCs w:val="32"/>
        </w:rPr>
        <w:fldChar w:fldCharType="separate"/>
      </w:r>
      <w:r>
        <w:rPr>
          <w:rFonts w:hint="eastAsia" w:ascii="宋体" w:hAnsi="宋体" w:eastAsia="宋体" w:cs="宋体"/>
          <w:sz w:val="32"/>
          <w:szCs w:val="32"/>
        </w:rPr>
        <w:t>38</w:t>
      </w:r>
      <w:r>
        <w:rPr>
          <w:rFonts w:hint="eastAsia" w:ascii="宋体" w:hAnsi="宋体" w:eastAsia="宋体" w:cs="宋体"/>
          <w:sz w:val="32"/>
          <w:szCs w:val="32"/>
        </w:rPr>
        <w:fldChar w:fldCharType="end"/>
      </w:r>
      <w:r>
        <w:rPr>
          <w:rFonts w:hint="eastAsia" w:ascii="宋体" w:hAnsi="宋体" w:eastAsia="宋体" w:cs="宋体"/>
          <w:sz w:val="32"/>
          <w:szCs w:val="32"/>
        </w:rPr>
        <w:fldChar w:fldCharType="end"/>
      </w:r>
    </w:p>
    <w:p w14:paraId="4294FE71">
      <w:pPr>
        <w:pStyle w:val="30"/>
        <w:tabs>
          <w:tab w:val="right" w:leader="dot" w:pos="8312"/>
          <w:tab w:val="clear" w:pos="840"/>
          <w:tab w:val="clear" w:pos="8296"/>
        </w:tabs>
        <w:rPr>
          <w:rFonts w:hint="eastAsia" w:ascii="宋体" w:hAnsi="宋体" w:eastAsia="宋体" w:cs="宋体"/>
          <w:sz w:val="32"/>
          <w:szCs w:val="32"/>
        </w:rPr>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HYPERLINK \l _Toc11006 </w:instrText>
      </w:r>
      <w:r>
        <w:rPr>
          <w:rFonts w:hint="eastAsia" w:ascii="宋体" w:hAnsi="宋体" w:eastAsia="宋体" w:cs="宋体"/>
          <w:sz w:val="32"/>
          <w:szCs w:val="32"/>
        </w:rPr>
        <w:fldChar w:fldCharType="separate"/>
      </w:r>
      <w:r>
        <w:rPr>
          <w:rFonts w:hint="eastAsia" w:ascii="宋体" w:hAnsi="宋体" w:eastAsia="宋体" w:cs="宋体"/>
          <w:bCs/>
          <w:kern w:val="2"/>
          <w:sz w:val="32"/>
          <w:szCs w:val="32"/>
          <w:lang w:val="en-US" w:eastAsia="zh-CN" w:bidi="ar-SA"/>
        </w:rPr>
        <w:t>2.7. 查询统计</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_Toc11006 \h </w:instrText>
      </w:r>
      <w:r>
        <w:rPr>
          <w:rFonts w:hint="eastAsia" w:ascii="宋体" w:hAnsi="宋体" w:eastAsia="宋体" w:cs="宋体"/>
          <w:sz w:val="32"/>
          <w:szCs w:val="32"/>
        </w:rPr>
        <w:fldChar w:fldCharType="separate"/>
      </w:r>
      <w:r>
        <w:rPr>
          <w:rFonts w:hint="eastAsia" w:ascii="宋体" w:hAnsi="宋体" w:eastAsia="宋体" w:cs="宋体"/>
          <w:sz w:val="32"/>
          <w:szCs w:val="32"/>
        </w:rPr>
        <w:t>42</w:t>
      </w:r>
      <w:r>
        <w:rPr>
          <w:rFonts w:hint="eastAsia" w:ascii="宋体" w:hAnsi="宋体" w:eastAsia="宋体" w:cs="宋体"/>
          <w:sz w:val="32"/>
          <w:szCs w:val="32"/>
        </w:rPr>
        <w:fldChar w:fldCharType="end"/>
      </w:r>
      <w:r>
        <w:rPr>
          <w:rFonts w:hint="eastAsia" w:ascii="宋体" w:hAnsi="宋体" w:eastAsia="宋体" w:cs="宋体"/>
          <w:sz w:val="32"/>
          <w:szCs w:val="32"/>
        </w:rPr>
        <w:fldChar w:fldCharType="end"/>
      </w:r>
    </w:p>
    <w:p w14:paraId="716FD785">
      <w:pPr>
        <w:pStyle w:val="19"/>
        <w:tabs>
          <w:tab w:val="right" w:leader="dot" w:pos="8312"/>
        </w:tabs>
        <w:rPr>
          <w:rFonts w:hint="eastAsia" w:ascii="宋体" w:hAnsi="宋体" w:eastAsia="宋体" w:cs="宋体"/>
          <w:sz w:val="32"/>
          <w:szCs w:val="32"/>
        </w:rPr>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HYPERLINK \l _Toc11742 </w:instrText>
      </w:r>
      <w:r>
        <w:rPr>
          <w:rFonts w:hint="eastAsia" w:ascii="宋体" w:hAnsi="宋体" w:eastAsia="宋体" w:cs="宋体"/>
          <w:sz w:val="32"/>
          <w:szCs w:val="32"/>
        </w:rPr>
        <w:fldChar w:fldCharType="separate"/>
      </w:r>
      <w:r>
        <w:rPr>
          <w:rFonts w:hint="eastAsia" w:ascii="宋体" w:hAnsi="宋体" w:eastAsia="宋体" w:cs="宋体"/>
          <w:sz w:val="32"/>
          <w:szCs w:val="32"/>
        </w:rPr>
        <w:t xml:space="preserve">2.7.1. </w:t>
      </w:r>
      <w:r>
        <w:rPr>
          <w:rFonts w:hint="eastAsia" w:ascii="宋体" w:hAnsi="宋体" w:eastAsia="宋体" w:cs="宋体"/>
          <w:sz w:val="32"/>
          <w:szCs w:val="32"/>
          <w:lang w:val="en-US" w:eastAsia="zh-CN"/>
        </w:rPr>
        <w:t>企业劳动合同查询</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_Toc11742 \h </w:instrText>
      </w:r>
      <w:r>
        <w:rPr>
          <w:rFonts w:hint="eastAsia" w:ascii="宋体" w:hAnsi="宋体" w:eastAsia="宋体" w:cs="宋体"/>
          <w:sz w:val="32"/>
          <w:szCs w:val="32"/>
        </w:rPr>
        <w:fldChar w:fldCharType="separate"/>
      </w:r>
      <w:r>
        <w:rPr>
          <w:rFonts w:hint="eastAsia" w:ascii="宋体" w:hAnsi="宋体" w:eastAsia="宋体" w:cs="宋体"/>
          <w:sz w:val="32"/>
          <w:szCs w:val="32"/>
        </w:rPr>
        <w:t>42</w:t>
      </w:r>
      <w:r>
        <w:rPr>
          <w:rFonts w:hint="eastAsia" w:ascii="宋体" w:hAnsi="宋体" w:eastAsia="宋体" w:cs="宋体"/>
          <w:sz w:val="32"/>
          <w:szCs w:val="32"/>
        </w:rPr>
        <w:fldChar w:fldCharType="end"/>
      </w:r>
      <w:r>
        <w:rPr>
          <w:rFonts w:hint="eastAsia" w:ascii="宋体" w:hAnsi="宋体" w:eastAsia="宋体" w:cs="宋体"/>
          <w:sz w:val="32"/>
          <w:szCs w:val="32"/>
        </w:rPr>
        <w:fldChar w:fldCharType="end"/>
      </w:r>
    </w:p>
    <w:p w14:paraId="15B646C9">
      <w:pPr>
        <w:pStyle w:val="19"/>
        <w:tabs>
          <w:tab w:val="right" w:leader="dot" w:pos="8312"/>
        </w:tabs>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HYPERLINK \l _Toc15369 </w:instrText>
      </w:r>
      <w:r>
        <w:rPr>
          <w:rFonts w:hint="eastAsia" w:ascii="宋体" w:hAnsi="宋体" w:eastAsia="宋体" w:cs="宋体"/>
          <w:sz w:val="32"/>
          <w:szCs w:val="32"/>
        </w:rPr>
        <w:fldChar w:fldCharType="separate"/>
      </w:r>
      <w:r>
        <w:rPr>
          <w:rFonts w:hint="eastAsia" w:ascii="宋体" w:hAnsi="宋体" w:eastAsia="宋体" w:cs="宋体"/>
          <w:sz w:val="32"/>
          <w:szCs w:val="32"/>
        </w:rPr>
        <w:t xml:space="preserve">2.7.2. </w:t>
      </w:r>
      <w:r>
        <w:rPr>
          <w:rFonts w:hint="eastAsia" w:ascii="宋体" w:hAnsi="宋体" w:eastAsia="宋体" w:cs="宋体"/>
          <w:sz w:val="32"/>
          <w:szCs w:val="32"/>
          <w:lang w:val="en-US" w:eastAsia="zh-CN"/>
        </w:rPr>
        <w:t>电子合同分类统计</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_Toc15369 \h </w:instrText>
      </w:r>
      <w:r>
        <w:rPr>
          <w:rFonts w:hint="eastAsia" w:ascii="宋体" w:hAnsi="宋体" w:eastAsia="宋体" w:cs="宋体"/>
          <w:sz w:val="32"/>
          <w:szCs w:val="32"/>
        </w:rPr>
        <w:fldChar w:fldCharType="separate"/>
      </w:r>
      <w:r>
        <w:rPr>
          <w:rFonts w:hint="eastAsia" w:ascii="宋体" w:hAnsi="宋体" w:eastAsia="宋体" w:cs="宋体"/>
          <w:sz w:val="32"/>
          <w:szCs w:val="32"/>
        </w:rPr>
        <w:t>44</w:t>
      </w:r>
      <w:r>
        <w:rPr>
          <w:rFonts w:hint="eastAsia" w:ascii="宋体" w:hAnsi="宋体" w:eastAsia="宋体" w:cs="宋体"/>
          <w:sz w:val="32"/>
          <w:szCs w:val="32"/>
        </w:rPr>
        <w:fldChar w:fldCharType="end"/>
      </w:r>
      <w:r>
        <w:rPr>
          <w:rFonts w:hint="eastAsia" w:ascii="宋体" w:hAnsi="宋体" w:eastAsia="宋体" w:cs="宋体"/>
          <w:sz w:val="32"/>
          <w:szCs w:val="32"/>
        </w:rPr>
        <w:fldChar w:fldCharType="end"/>
      </w:r>
    </w:p>
    <w:p w14:paraId="69E234EF">
      <w:pPr>
        <w:pStyle w:val="2"/>
        <w:rPr>
          <w:sz w:val="32"/>
          <w:szCs w:val="32"/>
        </w:rPr>
        <w:sectPr>
          <w:footerReference r:id="rId5" w:type="default"/>
          <w:pgSz w:w="11906" w:h="16838"/>
          <w:pgMar w:top="1440" w:right="1797" w:bottom="1440" w:left="1797" w:header="851" w:footer="992" w:gutter="0"/>
          <w:pgNumType w:fmt="decimal" w:start="1"/>
          <w:cols w:space="720" w:num="1"/>
          <w:docGrid w:type="lines" w:linePitch="312" w:charSpace="0"/>
        </w:sectPr>
      </w:pPr>
      <w:r>
        <w:rPr>
          <w:rFonts w:hint="eastAsia"/>
          <w:szCs w:val="32"/>
        </w:rPr>
        <w:fldChar w:fldCharType="end"/>
      </w:r>
      <w:bookmarkStart w:id="1" w:name="_Toc32578"/>
      <w:bookmarkStart w:id="2" w:name="_Toc520799910"/>
      <w:bookmarkStart w:id="3" w:name="_Toc34402695"/>
    </w:p>
    <w:p w14:paraId="1443D939">
      <w:pPr>
        <w:pStyle w:val="2"/>
        <w:numPr>
          <w:numId w:val="8"/>
        </w:numPr>
        <w:bidi w:val="0"/>
      </w:pPr>
      <w:bookmarkStart w:id="4" w:name="_Toc13367"/>
      <w:r>
        <w:rPr>
          <w:rFonts w:hint="eastAsia"/>
        </w:rPr>
        <w:t>引言</w:t>
      </w:r>
      <w:bookmarkEnd w:id="4"/>
    </w:p>
    <w:p w14:paraId="46B1C0BC">
      <w:pPr>
        <w:pStyle w:val="3"/>
        <w:numPr>
          <w:numId w:val="8"/>
        </w:numPr>
        <w:rPr>
          <w:sz w:val="32"/>
          <w:szCs w:val="32"/>
        </w:rPr>
      </w:pPr>
      <w:bookmarkStart w:id="5" w:name="_Toc344587101"/>
      <w:bookmarkStart w:id="6" w:name="_Toc35435021"/>
      <w:bookmarkStart w:id="7" w:name="_Toc29277"/>
      <w:r>
        <w:rPr>
          <w:rFonts w:hint="eastAsia"/>
          <w:sz w:val="32"/>
          <w:szCs w:val="32"/>
        </w:rPr>
        <w:t>目的</w:t>
      </w:r>
      <w:bookmarkEnd w:id="1"/>
      <w:bookmarkEnd w:id="2"/>
      <w:bookmarkEnd w:id="3"/>
      <w:bookmarkEnd w:id="5"/>
      <w:bookmarkEnd w:id="6"/>
      <w:bookmarkEnd w:id="7"/>
    </w:p>
    <w:p w14:paraId="642257E4">
      <w:pPr>
        <w:spacing w:line="360" w:lineRule="auto"/>
        <w:ind w:firstLine="640" w:firstLineChars="200"/>
        <w:rPr>
          <w:rFonts w:hint="default" w:ascii="宋体" w:hAnsi="宋体" w:cs="宋体"/>
          <w:sz w:val="32"/>
          <w:szCs w:val="32"/>
          <w:lang w:val="en-US"/>
        </w:rPr>
      </w:pPr>
      <w:r>
        <w:rPr>
          <w:rFonts w:hint="eastAsia" w:ascii="宋体" w:hAnsi="宋体" w:cs="宋体"/>
          <w:sz w:val="32"/>
          <w:szCs w:val="32"/>
          <w:lang w:val="en-US" w:eastAsia="zh-CN"/>
        </w:rPr>
        <w:t>本手册旨在系统性地指导企业用户快速掌握平台各项功能的使用方法，提升劳动合同签署效率，降低操作门槛，确保签约流程的合规性与安全性。通过本手册，用户可全面了解平台的核心操作流程、常见问题解决方法及最佳实践，从而高效完成合同创建、签署、管理及存证等全生命周期操作，助力企业实现人力资源数字化转型。</w:t>
      </w:r>
    </w:p>
    <w:p w14:paraId="1C0B9A39">
      <w:pPr>
        <w:pStyle w:val="2"/>
        <w:numPr>
          <w:numId w:val="8"/>
        </w:numPr>
        <w:rPr>
          <w:sz w:val="32"/>
          <w:szCs w:val="32"/>
        </w:rPr>
      </w:pPr>
      <w:bookmarkStart w:id="8" w:name="_Toc7526"/>
      <w:r>
        <w:rPr>
          <w:rFonts w:hint="eastAsia"/>
          <w:sz w:val="32"/>
          <w:szCs w:val="32"/>
        </w:rPr>
        <w:t>电子劳动合同</w:t>
      </w:r>
      <w:r>
        <w:rPr>
          <w:rFonts w:hint="eastAsia"/>
          <w:sz w:val="32"/>
          <w:szCs w:val="32"/>
          <w:lang w:val="en-US" w:eastAsia="zh-CN"/>
        </w:rPr>
        <w:t>签订平台</w:t>
      </w:r>
      <w:bookmarkEnd w:id="8"/>
    </w:p>
    <w:p w14:paraId="5F97C0F2">
      <w:pPr>
        <w:pStyle w:val="3"/>
        <w:numPr>
          <w:numId w:val="8"/>
        </w:numPr>
        <w:rPr>
          <w:rFonts w:ascii="宋体" w:hAnsi="宋体"/>
          <w:sz w:val="32"/>
          <w:szCs w:val="32"/>
        </w:rPr>
      </w:pPr>
      <w:bookmarkStart w:id="9" w:name="_Toc139032093"/>
      <w:bookmarkStart w:id="10" w:name="_Toc19467"/>
      <w:r>
        <w:rPr>
          <w:rFonts w:hint="eastAsia"/>
          <w:sz w:val="32"/>
          <w:szCs w:val="32"/>
        </w:rPr>
        <w:t>登录</w:t>
      </w:r>
      <w:bookmarkEnd w:id="9"/>
      <w:bookmarkEnd w:id="10"/>
    </w:p>
    <w:p w14:paraId="1CA91F33">
      <w:pPr>
        <w:keepNext w:val="0"/>
        <w:keepLines w:val="0"/>
        <w:pageBreakBefore w:val="0"/>
        <w:widowControl w:val="0"/>
        <w:kinsoku/>
        <w:wordWrap w:val="0"/>
        <w:overflowPunct/>
        <w:topLinePunct w:val="0"/>
        <w:autoSpaceDE/>
        <w:autoSpaceDN/>
        <w:bidi w:val="0"/>
        <w:adjustRightInd/>
        <w:snapToGrid/>
        <w:spacing w:line="360" w:lineRule="auto"/>
        <w:ind w:firstLine="640" w:firstLineChars="200"/>
        <w:jc w:val="left"/>
        <w:textAlignment w:val="auto"/>
        <w:rPr>
          <w:rFonts w:ascii="宋体" w:hAnsi="宋体"/>
          <w:sz w:val="32"/>
          <w:szCs w:val="32"/>
        </w:rPr>
      </w:pPr>
      <w:r>
        <w:rPr>
          <w:rFonts w:ascii="宋体" w:hAnsi="宋体"/>
          <w:sz w:val="32"/>
          <w:szCs w:val="32"/>
        </w:rPr>
        <w:t>1.</w:t>
      </w:r>
      <w:r>
        <w:rPr>
          <w:rFonts w:hint="eastAsia" w:ascii="宋体" w:hAnsi="宋体"/>
          <w:sz w:val="32"/>
          <w:szCs w:val="32"/>
          <w:lang w:val="en-US" w:eastAsia="zh-CN"/>
        </w:rPr>
        <w:t>使用PC访问电子劳动合同签订平台地址（互联网）</w:t>
      </w:r>
      <w:r>
        <w:rPr>
          <w:rFonts w:hint="eastAsia" w:ascii="宋体" w:hAnsi="宋体"/>
          <w:sz w:val="32"/>
          <w:szCs w:val="32"/>
        </w:rPr>
        <w:t>：https://gzggzpw.gzsrs.cn:9102/dzqdpt/template/index.html</w:t>
      </w:r>
    </w:p>
    <w:p w14:paraId="676D3B10">
      <w:pPr>
        <w:spacing w:line="360" w:lineRule="auto"/>
        <w:ind w:firstLine="640" w:firstLineChars="200"/>
        <w:rPr>
          <w:rFonts w:hint="eastAsia" w:ascii="宋体" w:hAnsi="宋体"/>
          <w:sz w:val="32"/>
          <w:szCs w:val="32"/>
          <w:lang w:val="en-US" w:eastAsia="zh-CN"/>
        </w:rPr>
      </w:pPr>
      <w:r>
        <w:rPr>
          <w:rFonts w:ascii="宋体" w:hAnsi="宋体"/>
          <w:sz w:val="32"/>
          <w:szCs w:val="32"/>
        </w:rPr>
        <w:t>2.</w:t>
      </w:r>
      <w:r>
        <w:rPr>
          <w:rFonts w:hint="eastAsia" w:ascii="宋体" w:hAnsi="宋体"/>
          <w:sz w:val="32"/>
          <w:szCs w:val="32"/>
          <w:lang w:val="en-US" w:eastAsia="zh-CN"/>
        </w:rPr>
        <w:t>首次访问，系统将跳转至登录页进行登录。点击【单位登录】，输入单位用户名、密码，点击【获取验证码】发送验证码，输入验证码后点击【登录】</w:t>
      </w:r>
    </w:p>
    <w:p w14:paraId="2A187CC9">
      <w:pPr>
        <w:spacing w:line="360" w:lineRule="auto"/>
        <w:ind w:firstLine="640" w:firstLineChars="200"/>
        <w:rPr>
          <w:rFonts w:hint="eastAsia" w:ascii="宋体" w:hAnsi="宋体"/>
          <w:color w:val="FF0000"/>
          <w:sz w:val="32"/>
          <w:szCs w:val="32"/>
          <w:lang w:val="en-US" w:eastAsia="zh-CN"/>
        </w:rPr>
      </w:pPr>
      <w:r>
        <w:rPr>
          <w:rFonts w:hint="eastAsia" w:ascii="宋体" w:hAnsi="宋体"/>
          <w:color w:val="FF0000"/>
          <w:sz w:val="32"/>
          <w:szCs w:val="32"/>
          <w:lang w:val="en-US" w:eastAsia="zh-CN"/>
        </w:rPr>
        <w:t>温馨提示：</w:t>
      </w:r>
    </w:p>
    <w:p w14:paraId="1E9FEDF9">
      <w:pPr>
        <w:spacing w:line="360" w:lineRule="auto"/>
        <w:ind w:firstLine="640" w:firstLineChars="200"/>
        <w:rPr>
          <w:rFonts w:hint="default" w:ascii="宋体" w:hAnsi="宋体"/>
          <w:color w:val="FF0000"/>
          <w:sz w:val="32"/>
          <w:szCs w:val="32"/>
          <w:lang w:val="en-US" w:eastAsia="zh-CN"/>
        </w:rPr>
      </w:pPr>
      <w:r>
        <w:rPr>
          <w:rFonts w:hint="eastAsia" w:ascii="宋体" w:hAnsi="宋体"/>
          <w:color w:val="FF0000"/>
          <w:sz w:val="32"/>
          <w:szCs w:val="32"/>
          <w:lang w:val="en-US" w:eastAsia="zh-CN"/>
        </w:rPr>
        <w:t>若单位无账号，则需点击登录页【注册】按钮进行单位注册</w:t>
      </w:r>
    </w:p>
    <w:p w14:paraId="32A62EF5">
      <w:pPr>
        <w:spacing w:line="360" w:lineRule="auto"/>
        <w:rPr>
          <w:rFonts w:hint="eastAsia" w:ascii="宋体" w:hAnsi="宋体" w:eastAsia="宋体"/>
          <w:sz w:val="32"/>
          <w:szCs w:val="32"/>
          <w:lang w:eastAsia="zh-CN"/>
        </w:rPr>
      </w:pPr>
      <w:r>
        <w:drawing>
          <wp:inline distT="0" distB="0" distL="114300" distR="114300">
            <wp:extent cx="5266690" cy="2771140"/>
            <wp:effectExtent l="0" t="0" r="3810"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66690" cy="2771140"/>
                    </a:xfrm>
                    <a:prstGeom prst="rect">
                      <a:avLst/>
                    </a:prstGeom>
                    <a:noFill/>
                    <a:ln>
                      <a:noFill/>
                    </a:ln>
                  </pic:spPr>
                </pic:pic>
              </a:graphicData>
            </a:graphic>
          </wp:inline>
        </w:drawing>
      </w:r>
    </w:p>
    <w:p w14:paraId="593944A5">
      <w:pPr>
        <w:pStyle w:val="3"/>
        <w:numPr>
          <w:numId w:val="8"/>
        </w:numPr>
        <w:rPr>
          <w:rFonts w:ascii="宋体" w:hAnsi="宋体"/>
          <w:color w:val="000000"/>
          <w:sz w:val="32"/>
          <w:szCs w:val="32"/>
        </w:rPr>
      </w:pPr>
      <w:bookmarkStart w:id="11" w:name="_Toc20553"/>
      <w:r>
        <w:rPr>
          <w:rFonts w:hint="eastAsia"/>
          <w:sz w:val="32"/>
          <w:szCs w:val="32"/>
          <w:lang w:val="en-US" w:eastAsia="zh-CN"/>
        </w:rPr>
        <w:t>企业信息管理</w:t>
      </w:r>
      <w:bookmarkEnd w:id="11"/>
      <w:r>
        <w:rPr>
          <w:rFonts w:hint="eastAsia" w:ascii="宋体" w:hAnsi="宋体"/>
          <w:color w:val="000000"/>
          <w:sz w:val="32"/>
          <w:szCs w:val="32"/>
        </w:rPr>
        <w:t xml:space="preserve">                                                                                                                                                                                                                                                                                                                                                                                                                                                                                                                                                                                                                                                                                                                                  </w:t>
      </w:r>
    </w:p>
    <w:p w14:paraId="4486D7DD">
      <w:pPr>
        <w:pStyle w:val="5"/>
        <w:numPr>
          <w:numId w:val="8"/>
        </w:numPr>
        <w:tabs>
          <w:tab w:val="left" w:pos="432"/>
          <w:tab w:val="left" w:pos="864"/>
        </w:tabs>
        <w:rPr>
          <w:sz w:val="32"/>
          <w:szCs w:val="32"/>
        </w:rPr>
      </w:pPr>
      <w:bookmarkStart w:id="12" w:name="_Toc29882"/>
      <w:r>
        <w:rPr>
          <w:rFonts w:hint="eastAsia"/>
          <w:sz w:val="32"/>
          <w:szCs w:val="32"/>
          <w:lang w:val="en-US" w:eastAsia="zh-CN"/>
        </w:rPr>
        <w:t>企业信息维护</w:t>
      </w:r>
      <w:bookmarkEnd w:id="12"/>
    </w:p>
    <w:p w14:paraId="70220488">
      <w:pPr>
        <w:ind w:firstLine="640" w:firstLineChars="200"/>
        <w:rPr>
          <w:rFonts w:hint="default"/>
          <w:color w:val="000000"/>
          <w:sz w:val="32"/>
          <w:szCs w:val="32"/>
          <w:lang w:val="en-US" w:eastAsia="zh-CN"/>
        </w:rPr>
      </w:pPr>
      <w:r>
        <w:rPr>
          <w:rFonts w:hint="eastAsia"/>
          <w:color w:val="000000"/>
          <w:sz w:val="32"/>
          <w:szCs w:val="32"/>
          <w:lang w:val="en-US" w:eastAsia="zh-CN"/>
        </w:rPr>
        <w:t>企业可维护企业基础信息，包括修改劳务派遣经营许可编号、单位类型、法人代表信息等关键信息。</w:t>
      </w:r>
    </w:p>
    <w:p w14:paraId="69ACC4CA">
      <w:pPr>
        <w:ind w:firstLine="640" w:firstLineChars="200"/>
        <w:rPr>
          <w:rFonts w:hint="default"/>
          <w:color w:val="000000"/>
          <w:sz w:val="32"/>
          <w:szCs w:val="32"/>
          <w:lang w:val="en-US" w:eastAsia="zh-CN"/>
        </w:rPr>
      </w:pPr>
      <w:r>
        <w:rPr>
          <w:rFonts w:hint="eastAsia"/>
          <w:color w:val="000000"/>
          <w:sz w:val="32"/>
          <w:szCs w:val="32"/>
          <w:lang w:val="en-US" w:eastAsia="zh-CN"/>
        </w:rPr>
        <w:t>功能入口：【企业信息管理】—&gt;【企业信息维护】</w:t>
      </w:r>
    </w:p>
    <w:p w14:paraId="3C4E0CA5">
      <w:pPr>
        <w:ind w:firstLine="640" w:firstLineChars="200"/>
        <w:jc w:val="center"/>
        <w:rPr>
          <w:rFonts w:hint="eastAsia"/>
          <w:color w:val="000000"/>
          <w:sz w:val="32"/>
          <w:szCs w:val="32"/>
          <w:lang w:val="en-US" w:eastAsia="zh-CN"/>
        </w:rPr>
      </w:pPr>
      <w:r>
        <w:rPr>
          <w:sz w:val="32"/>
          <w:szCs w:val="32"/>
        </w:rPr>
        <w:drawing>
          <wp:inline distT="0" distB="0" distL="114300" distR="114300">
            <wp:extent cx="5264785" cy="2573655"/>
            <wp:effectExtent l="0" t="0" r="5715" b="444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9"/>
                    <a:stretch>
                      <a:fillRect/>
                    </a:stretch>
                  </pic:blipFill>
                  <pic:spPr>
                    <a:xfrm>
                      <a:off x="0" y="0"/>
                      <a:ext cx="5264785" cy="2573655"/>
                    </a:xfrm>
                    <a:prstGeom prst="rect">
                      <a:avLst/>
                    </a:prstGeom>
                    <a:noFill/>
                    <a:ln>
                      <a:noFill/>
                    </a:ln>
                  </pic:spPr>
                </pic:pic>
              </a:graphicData>
            </a:graphic>
          </wp:inline>
        </w:drawing>
      </w:r>
    </w:p>
    <w:p w14:paraId="031FCF14">
      <w:pPr>
        <w:pStyle w:val="6"/>
        <w:numPr>
          <w:numId w:val="8"/>
        </w:numPr>
        <w:rPr>
          <w:sz w:val="32"/>
          <w:szCs w:val="32"/>
        </w:rPr>
      </w:pPr>
      <w:bookmarkStart w:id="13" w:name="_保存企业信息"/>
      <w:r>
        <w:rPr>
          <w:rFonts w:hint="eastAsia"/>
          <w:sz w:val="32"/>
          <w:szCs w:val="32"/>
          <w:lang w:val="en-US" w:eastAsia="zh-CN"/>
        </w:rPr>
        <w:t>保存企业信息</w:t>
      </w:r>
    </w:p>
    <w:bookmarkEnd w:id="13"/>
    <w:p w14:paraId="5D777FCE">
      <w:pPr>
        <w:numPr>
          <w:ilvl w:val="0"/>
          <w:numId w:val="0"/>
        </w:numPr>
        <w:bidi w:val="0"/>
        <w:ind w:leftChars="0" w:firstLine="640" w:firstLineChars="200"/>
        <w:rPr>
          <w:rFonts w:hint="default"/>
          <w:sz w:val="32"/>
          <w:szCs w:val="32"/>
          <w:lang w:val="en-US" w:eastAsia="zh-CN"/>
        </w:rPr>
      </w:pPr>
      <w:r>
        <w:rPr>
          <w:rFonts w:hint="eastAsia"/>
          <w:sz w:val="32"/>
          <w:szCs w:val="32"/>
          <w:lang w:val="en-US" w:eastAsia="zh-CN"/>
        </w:rPr>
        <w:t>1.依次点击功能入口菜单，打开企业信息维护界面</w:t>
      </w:r>
    </w:p>
    <w:p w14:paraId="2C12FE84">
      <w:pPr>
        <w:numPr>
          <w:ilvl w:val="0"/>
          <w:numId w:val="0"/>
        </w:numPr>
        <w:bidi w:val="0"/>
        <w:ind w:leftChars="0" w:firstLine="640" w:firstLineChars="200"/>
        <w:rPr>
          <w:rFonts w:hint="default"/>
          <w:sz w:val="32"/>
          <w:szCs w:val="32"/>
          <w:lang w:val="en-US" w:eastAsia="zh-CN"/>
        </w:rPr>
      </w:pPr>
      <w:r>
        <w:rPr>
          <w:rFonts w:hint="eastAsia"/>
          <w:sz w:val="32"/>
          <w:szCs w:val="32"/>
          <w:lang w:val="en-US" w:eastAsia="zh-CN"/>
        </w:rPr>
        <w:t>2.修改需要进行修改的指标，除统一社会信用代码外的指标都可以修改，然后点击界面最下方的【保存】按钮保存对企业信息的修改。</w:t>
      </w:r>
    </w:p>
    <w:p w14:paraId="672EEA8A">
      <w:pPr>
        <w:numPr>
          <w:ilvl w:val="0"/>
          <w:numId w:val="0"/>
        </w:numPr>
        <w:bidi w:val="0"/>
        <w:ind w:leftChars="0" w:firstLine="420" w:firstLineChars="0"/>
        <w:rPr>
          <w:rFonts w:hint="default"/>
          <w:color w:val="ED7D31" w:themeColor="accent2"/>
          <w:sz w:val="32"/>
          <w:szCs w:val="32"/>
          <w:lang w:val="en-US" w:eastAsia="zh-CN"/>
          <w14:textFill>
            <w14:solidFill>
              <w14:schemeClr w14:val="accent2"/>
            </w14:solidFill>
          </w14:textFill>
        </w:rPr>
      </w:pPr>
      <w:r>
        <w:rPr>
          <w:rFonts w:hint="eastAsia"/>
          <w:color w:val="ED7D31" w:themeColor="accent2"/>
          <w:sz w:val="32"/>
          <w:szCs w:val="32"/>
          <w:lang w:val="en-US" w:eastAsia="zh-CN"/>
          <w14:textFill>
            <w14:solidFill>
              <w14:schemeClr w14:val="accent2"/>
            </w14:solidFill>
          </w14:textFill>
        </w:rPr>
        <w:t>温馨提示：只有录入了【劳务派遣经营许可编号】指标的企业才能够签署劳务派遣劳动合同</w:t>
      </w:r>
    </w:p>
    <w:p w14:paraId="15B39AE5">
      <w:pPr>
        <w:spacing w:line="360" w:lineRule="auto"/>
        <w:jc w:val="center"/>
        <w:rPr>
          <w:sz w:val="32"/>
          <w:szCs w:val="32"/>
        </w:rPr>
      </w:pPr>
      <w:r>
        <w:rPr>
          <w:sz w:val="32"/>
          <w:szCs w:val="32"/>
        </w:rPr>
        <w:drawing>
          <wp:inline distT="0" distB="0" distL="114300" distR="114300">
            <wp:extent cx="5264785" cy="2569845"/>
            <wp:effectExtent l="0" t="0" r="5715" b="825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0"/>
                    <a:stretch>
                      <a:fillRect/>
                    </a:stretch>
                  </pic:blipFill>
                  <pic:spPr>
                    <a:xfrm>
                      <a:off x="0" y="0"/>
                      <a:ext cx="5264785" cy="2569845"/>
                    </a:xfrm>
                    <a:prstGeom prst="rect">
                      <a:avLst/>
                    </a:prstGeom>
                    <a:noFill/>
                    <a:ln>
                      <a:noFill/>
                    </a:ln>
                  </pic:spPr>
                </pic:pic>
              </a:graphicData>
            </a:graphic>
          </wp:inline>
        </w:drawing>
      </w:r>
    </w:p>
    <w:p w14:paraId="00DFB709">
      <w:pPr>
        <w:pStyle w:val="5"/>
        <w:numPr>
          <w:numId w:val="8"/>
        </w:numPr>
        <w:tabs>
          <w:tab w:val="left" w:pos="432"/>
          <w:tab w:val="left" w:pos="864"/>
        </w:tabs>
        <w:rPr>
          <w:sz w:val="32"/>
          <w:szCs w:val="32"/>
        </w:rPr>
      </w:pPr>
      <w:bookmarkStart w:id="14" w:name="_Toc3803"/>
      <w:r>
        <w:rPr>
          <w:rFonts w:hint="eastAsia"/>
          <w:sz w:val="32"/>
          <w:szCs w:val="32"/>
          <w:lang w:val="en-US" w:eastAsia="zh-CN"/>
        </w:rPr>
        <w:t>岗位信息维护</w:t>
      </w:r>
      <w:bookmarkEnd w:id="14"/>
    </w:p>
    <w:p w14:paraId="1EEB9A5B">
      <w:pPr>
        <w:ind w:firstLine="640" w:firstLineChars="200"/>
        <w:rPr>
          <w:rFonts w:hint="default"/>
          <w:color w:val="000000"/>
          <w:sz w:val="32"/>
          <w:szCs w:val="32"/>
          <w:lang w:val="en-US" w:eastAsia="zh-CN"/>
        </w:rPr>
      </w:pPr>
      <w:r>
        <w:rPr>
          <w:rFonts w:hint="eastAsia"/>
          <w:color w:val="000000"/>
          <w:sz w:val="32"/>
          <w:szCs w:val="32"/>
          <w:lang w:val="en-US" w:eastAsia="zh-CN"/>
        </w:rPr>
        <w:t>企业可维护常用的岗位信息，在进行合同创建时可快速选择已维护的岗位信息，加速合同创建。</w:t>
      </w:r>
    </w:p>
    <w:p w14:paraId="4FA5833D">
      <w:pPr>
        <w:ind w:firstLine="640" w:firstLineChars="200"/>
        <w:rPr>
          <w:rFonts w:hint="eastAsia"/>
          <w:color w:val="000000"/>
          <w:sz w:val="32"/>
          <w:szCs w:val="32"/>
          <w:lang w:val="en-US" w:eastAsia="zh-CN"/>
        </w:rPr>
      </w:pPr>
      <w:r>
        <w:rPr>
          <w:rFonts w:hint="eastAsia"/>
          <w:color w:val="000000"/>
          <w:sz w:val="32"/>
          <w:szCs w:val="32"/>
          <w:lang w:val="en-US" w:eastAsia="zh-CN"/>
        </w:rPr>
        <w:t>功能入口：【企业信息管理】—&gt;【岗位信息维护】</w:t>
      </w:r>
    </w:p>
    <w:p w14:paraId="2F89964C">
      <w:pPr>
        <w:ind w:firstLine="640" w:firstLineChars="200"/>
        <w:jc w:val="center"/>
        <w:rPr>
          <w:rFonts w:hint="eastAsia"/>
          <w:color w:val="000000"/>
          <w:sz w:val="32"/>
          <w:szCs w:val="32"/>
          <w:lang w:val="en-US" w:eastAsia="zh-CN"/>
        </w:rPr>
      </w:pPr>
    </w:p>
    <w:p w14:paraId="2E1FBC94">
      <w:pPr>
        <w:pStyle w:val="6"/>
        <w:numPr>
          <w:numId w:val="8"/>
        </w:numPr>
        <w:rPr>
          <w:sz w:val="32"/>
          <w:szCs w:val="32"/>
        </w:rPr>
      </w:pPr>
      <w:r>
        <w:rPr>
          <w:rFonts w:hint="eastAsia"/>
          <w:sz w:val="32"/>
          <w:szCs w:val="32"/>
          <w:lang w:val="en-US" w:eastAsia="zh-CN"/>
        </w:rPr>
        <w:t>查询岗位信息</w:t>
      </w:r>
    </w:p>
    <w:p w14:paraId="7216E5BF">
      <w:pPr>
        <w:numPr>
          <w:ilvl w:val="0"/>
          <w:numId w:val="0"/>
        </w:numPr>
        <w:bidi w:val="0"/>
        <w:ind w:leftChars="0" w:firstLine="640" w:firstLineChars="200"/>
        <w:rPr>
          <w:rFonts w:hint="default"/>
          <w:sz w:val="32"/>
          <w:szCs w:val="32"/>
          <w:lang w:val="en-US" w:eastAsia="zh-CN"/>
        </w:rPr>
      </w:pPr>
      <w:r>
        <w:rPr>
          <w:rFonts w:hint="eastAsia"/>
          <w:sz w:val="32"/>
          <w:szCs w:val="32"/>
          <w:lang w:val="en-US" w:eastAsia="zh-CN"/>
        </w:rPr>
        <w:t>1.依次点击功能入口菜单，打开企业岗位维护界面</w:t>
      </w:r>
    </w:p>
    <w:p w14:paraId="4DAB5081">
      <w:pPr>
        <w:numPr>
          <w:ilvl w:val="0"/>
          <w:numId w:val="0"/>
        </w:numPr>
        <w:bidi w:val="0"/>
        <w:ind w:leftChars="0" w:firstLine="640" w:firstLineChars="200"/>
        <w:rPr>
          <w:rFonts w:hint="default"/>
          <w:sz w:val="32"/>
          <w:szCs w:val="32"/>
          <w:lang w:val="en-US" w:eastAsia="zh-CN"/>
        </w:rPr>
      </w:pPr>
      <w:r>
        <w:rPr>
          <w:rFonts w:hint="eastAsia"/>
          <w:sz w:val="32"/>
          <w:szCs w:val="32"/>
          <w:lang w:val="en-US" w:eastAsia="zh-CN"/>
        </w:rPr>
        <w:t>2.企业可通过岗位名称、工作地点等条件搜索已维护的企业信息，录入条件后，点击【查询】按钮进行查询</w:t>
      </w:r>
    </w:p>
    <w:p w14:paraId="63A69625">
      <w:pPr>
        <w:numPr>
          <w:ilvl w:val="0"/>
          <w:numId w:val="0"/>
        </w:numPr>
        <w:bidi w:val="0"/>
        <w:ind w:leftChars="0" w:firstLine="640" w:firstLineChars="200"/>
        <w:rPr>
          <w:rFonts w:hint="default"/>
          <w:sz w:val="32"/>
          <w:szCs w:val="32"/>
          <w:lang w:val="en-US" w:eastAsia="zh-CN"/>
        </w:rPr>
      </w:pPr>
      <w:r>
        <w:rPr>
          <w:rFonts w:hint="eastAsia"/>
          <w:sz w:val="32"/>
          <w:szCs w:val="32"/>
          <w:lang w:val="en-US" w:eastAsia="zh-CN"/>
        </w:rPr>
        <w:t>3.点击【重置】可将已录入的查询条件全部清空</w:t>
      </w:r>
    </w:p>
    <w:p w14:paraId="6DFC598A">
      <w:pPr>
        <w:numPr>
          <w:ilvl w:val="0"/>
          <w:numId w:val="0"/>
        </w:numPr>
        <w:bidi w:val="0"/>
        <w:ind w:leftChars="0"/>
        <w:rPr>
          <w:rFonts w:hint="default"/>
          <w:sz w:val="32"/>
          <w:szCs w:val="32"/>
          <w:lang w:val="en-US" w:eastAsia="zh-CN"/>
        </w:rPr>
      </w:pPr>
      <w:r>
        <w:rPr>
          <w:sz w:val="32"/>
          <w:szCs w:val="32"/>
        </w:rPr>
        <w:drawing>
          <wp:inline distT="0" distB="0" distL="114300" distR="114300">
            <wp:extent cx="5264785" cy="2573655"/>
            <wp:effectExtent l="0" t="0" r="5715" b="444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1"/>
                    <a:stretch>
                      <a:fillRect/>
                    </a:stretch>
                  </pic:blipFill>
                  <pic:spPr>
                    <a:xfrm>
                      <a:off x="0" y="0"/>
                      <a:ext cx="5264785" cy="2573655"/>
                    </a:xfrm>
                    <a:prstGeom prst="rect">
                      <a:avLst/>
                    </a:prstGeom>
                    <a:noFill/>
                    <a:ln>
                      <a:noFill/>
                    </a:ln>
                  </pic:spPr>
                </pic:pic>
              </a:graphicData>
            </a:graphic>
          </wp:inline>
        </w:drawing>
      </w:r>
    </w:p>
    <w:p w14:paraId="1DCE5814">
      <w:pPr>
        <w:pStyle w:val="6"/>
        <w:numPr>
          <w:numId w:val="8"/>
        </w:numPr>
        <w:rPr>
          <w:sz w:val="32"/>
          <w:szCs w:val="32"/>
        </w:rPr>
      </w:pPr>
      <w:r>
        <w:rPr>
          <w:rFonts w:hint="eastAsia"/>
          <w:sz w:val="32"/>
          <w:szCs w:val="32"/>
          <w:lang w:val="en-US" w:eastAsia="zh-CN"/>
        </w:rPr>
        <w:t>新增岗位信息</w:t>
      </w:r>
    </w:p>
    <w:p w14:paraId="1B97567D">
      <w:pPr>
        <w:numPr>
          <w:ilvl w:val="0"/>
          <w:numId w:val="0"/>
        </w:numPr>
        <w:bidi w:val="0"/>
        <w:ind w:leftChars="0" w:firstLine="640" w:firstLineChars="200"/>
        <w:rPr>
          <w:rFonts w:hint="default"/>
          <w:sz w:val="32"/>
          <w:szCs w:val="32"/>
          <w:lang w:val="en-US" w:eastAsia="zh-CN"/>
        </w:rPr>
      </w:pPr>
      <w:r>
        <w:rPr>
          <w:rFonts w:hint="eastAsia"/>
          <w:sz w:val="32"/>
          <w:szCs w:val="32"/>
          <w:lang w:val="en-US" w:eastAsia="zh-CN"/>
        </w:rPr>
        <w:t>1.依次点击功能入口菜单，打开企业岗位维护界面</w:t>
      </w:r>
    </w:p>
    <w:p w14:paraId="5CC78334">
      <w:pPr>
        <w:numPr>
          <w:ilvl w:val="0"/>
          <w:numId w:val="0"/>
        </w:numPr>
        <w:bidi w:val="0"/>
        <w:ind w:leftChars="0" w:firstLine="640" w:firstLineChars="200"/>
        <w:rPr>
          <w:rFonts w:hint="default"/>
          <w:sz w:val="32"/>
          <w:szCs w:val="32"/>
          <w:lang w:val="en-US" w:eastAsia="zh-CN"/>
        </w:rPr>
      </w:pPr>
      <w:r>
        <w:rPr>
          <w:rFonts w:hint="eastAsia"/>
          <w:sz w:val="32"/>
          <w:szCs w:val="32"/>
          <w:lang w:val="en-US" w:eastAsia="zh-CN"/>
        </w:rPr>
        <w:t>2.点击列表右上方【新增岗位】按钮打开岗位新增界面</w:t>
      </w:r>
    </w:p>
    <w:p w14:paraId="50D3C1AA">
      <w:pPr>
        <w:numPr>
          <w:ilvl w:val="0"/>
          <w:numId w:val="0"/>
        </w:numPr>
        <w:bidi w:val="0"/>
        <w:ind w:leftChars="0"/>
        <w:rPr>
          <w:sz w:val="32"/>
          <w:szCs w:val="32"/>
        </w:rPr>
      </w:pPr>
      <w:r>
        <w:rPr>
          <w:sz w:val="32"/>
          <w:szCs w:val="32"/>
        </w:rPr>
        <w:drawing>
          <wp:inline distT="0" distB="0" distL="114300" distR="114300">
            <wp:extent cx="5264785" cy="2569845"/>
            <wp:effectExtent l="0" t="0" r="5715" b="825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12"/>
                    <a:stretch>
                      <a:fillRect/>
                    </a:stretch>
                  </pic:blipFill>
                  <pic:spPr>
                    <a:xfrm>
                      <a:off x="0" y="0"/>
                      <a:ext cx="5264785" cy="2569845"/>
                    </a:xfrm>
                    <a:prstGeom prst="rect">
                      <a:avLst/>
                    </a:prstGeom>
                    <a:noFill/>
                    <a:ln>
                      <a:noFill/>
                    </a:ln>
                  </pic:spPr>
                </pic:pic>
              </a:graphicData>
            </a:graphic>
          </wp:inline>
        </w:drawing>
      </w:r>
    </w:p>
    <w:p w14:paraId="3B771DA5">
      <w:pPr>
        <w:numPr>
          <w:ilvl w:val="0"/>
          <w:numId w:val="0"/>
        </w:numPr>
        <w:bidi w:val="0"/>
        <w:ind w:leftChars="0" w:firstLine="640" w:firstLineChars="200"/>
        <w:rPr>
          <w:rFonts w:hint="eastAsia"/>
          <w:sz w:val="32"/>
          <w:szCs w:val="32"/>
          <w:lang w:val="en-US" w:eastAsia="zh-CN"/>
        </w:rPr>
      </w:pPr>
      <w:r>
        <w:rPr>
          <w:rFonts w:hint="eastAsia"/>
          <w:sz w:val="32"/>
          <w:szCs w:val="32"/>
          <w:lang w:val="en-US" w:eastAsia="zh-CN"/>
        </w:rPr>
        <w:t>3.在岗位新增页面，录入岗位信息后，点击【保存】按钮保存岗位信息</w:t>
      </w:r>
    </w:p>
    <w:p w14:paraId="12655CC7">
      <w:pPr>
        <w:numPr>
          <w:ilvl w:val="0"/>
          <w:numId w:val="0"/>
        </w:numPr>
        <w:bidi w:val="0"/>
        <w:ind w:leftChars="0"/>
        <w:rPr>
          <w:rFonts w:hint="default"/>
          <w:sz w:val="32"/>
          <w:szCs w:val="32"/>
          <w:lang w:val="en-US" w:eastAsia="zh-CN"/>
        </w:rPr>
      </w:pPr>
      <w:r>
        <w:rPr>
          <w:sz w:val="32"/>
          <w:szCs w:val="32"/>
        </w:rPr>
        <w:drawing>
          <wp:inline distT="0" distB="0" distL="114300" distR="114300">
            <wp:extent cx="5277485" cy="2988310"/>
            <wp:effectExtent l="0" t="0" r="5715" b="889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13"/>
                    <a:stretch>
                      <a:fillRect/>
                    </a:stretch>
                  </pic:blipFill>
                  <pic:spPr>
                    <a:xfrm>
                      <a:off x="0" y="0"/>
                      <a:ext cx="5277485" cy="2988310"/>
                    </a:xfrm>
                    <a:prstGeom prst="rect">
                      <a:avLst/>
                    </a:prstGeom>
                    <a:noFill/>
                    <a:ln>
                      <a:noFill/>
                    </a:ln>
                  </pic:spPr>
                </pic:pic>
              </a:graphicData>
            </a:graphic>
          </wp:inline>
        </w:drawing>
      </w:r>
    </w:p>
    <w:p w14:paraId="28E12ED0">
      <w:pPr>
        <w:pStyle w:val="6"/>
        <w:numPr>
          <w:numId w:val="8"/>
        </w:numPr>
        <w:rPr>
          <w:sz w:val="32"/>
          <w:szCs w:val="32"/>
        </w:rPr>
      </w:pPr>
      <w:r>
        <w:rPr>
          <w:rFonts w:hint="eastAsia"/>
          <w:sz w:val="32"/>
          <w:szCs w:val="32"/>
          <w:lang w:val="en-US" w:eastAsia="zh-CN"/>
        </w:rPr>
        <w:t>修改岗位信息</w:t>
      </w:r>
    </w:p>
    <w:p w14:paraId="3A7040C1">
      <w:pPr>
        <w:numPr>
          <w:ilvl w:val="0"/>
          <w:numId w:val="0"/>
        </w:numPr>
        <w:bidi w:val="0"/>
        <w:ind w:leftChars="0" w:firstLine="640" w:firstLineChars="200"/>
        <w:rPr>
          <w:rFonts w:hint="default"/>
          <w:sz w:val="32"/>
          <w:szCs w:val="32"/>
          <w:lang w:val="en-US" w:eastAsia="zh-CN"/>
        </w:rPr>
      </w:pPr>
      <w:r>
        <w:rPr>
          <w:rFonts w:hint="eastAsia"/>
          <w:sz w:val="32"/>
          <w:szCs w:val="32"/>
          <w:lang w:val="en-US" w:eastAsia="zh-CN"/>
        </w:rPr>
        <w:t>1.依次点击功能入口菜单，打开企业岗位维护界面</w:t>
      </w:r>
    </w:p>
    <w:p w14:paraId="5E7F68D6">
      <w:pPr>
        <w:numPr>
          <w:ilvl w:val="0"/>
          <w:numId w:val="0"/>
        </w:numPr>
        <w:bidi w:val="0"/>
        <w:ind w:leftChars="0" w:firstLine="640" w:firstLineChars="200"/>
        <w:rPr>
          <w:rFonts w:hint="default"/>
          <w:sz w:val="32"/>
          <w:szCs w:val="32"/>
          <w:lang w:val="en-US" w:eastAsia="zh-CN"/>
        </w:rPr>
      </w:pPr>
      <w:r>
        <w:rPr>
          <w:rFonts w:hint="eastAsia"/>
          <w:sz w:val="32"/>
          <w:szCs w:val="32"/>
          <w:lang w:val="en-US" w:eastAsia="zh-CN"/>
        </w:rPr>
        <w:t>2.点击列表中最右侧的【修改】按钮打开岗位修改界面</w:t>
      </w:r>
    </w:p>
    <w:p w14:paraId="6FE18DF1">
      <w:pPr>
        <w:numPr>
          <w:ilvl w:val="0"/>
          <w:numId w:val="0"/>
        </w:numPr>
        <w:bidi w:val="0"/>
        <w:ind w:leftChars="0"/>
        <w:rPr>
          <w:rFonts w:hint="default"/>
          <w:sz w:val="32"/>
          <w:szCs w:val="32"/>
          <w:lang w:val="en-US" w:eastAsia="zh-CN"/>
        </w:rPr>
      </w:pPr>
      <w:r>
        <w:rPr>
          <w:sz w:val="32"/>
          <w:szCs w:val="32"/>
        </w:rPr>
        <w:drawing>
          <wp:inline distT="0" distB="0" distL="114300" distR="114300">
            <wp:extent cx="5264785" cy="2573655"/>
            <wp:effectExtent l="0" t="0" r="5715" b="4445"/>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14"/>
                    <a:stretch>
                      <a:fillRect/>
                    </a:stretch>
                  </pic:blipFill>
                  <pic:spPr>
                    <a:xfrm>
                      <a:off x="0" y="0"/>
                      <a:ext cx="5264785" cy="2573655"/>
                    </a:xfrm>
                    <a:prstGeom prst="rect">
                      <a:avLst/>
                    </a:prstGeom>
                    <a:noFill/>
                    <a:ln>
                      <a:noFill/>
                    </a:ln>
                  </pic:spPr>
                </pic:pic>
              </a:graphicData>
            </a:graphic>
          </wp:inline>
        </w:drawing>
      </w:r>
    </w:p>
    <w:p w14:paraId="56C53AEC">
      <w:pPr>
        <w:numPr>
          <w:ilvl w:val="0"/>
          <w:numId w:val="0"/>
        </w:numPr>
        <w:bidi w:val="0"/>
        <w:ind w:leftChars="0" w:firstLine="640" w:firstLineChars="200"/>
        <w:rPr>
          <w:rFonts w:hint="eastAsia"/>
          <w:sz w:val="32"/>
          <w:szCs w:val="32"/>
          <w:lang w:val="en-US" w:eastAsia="zh-CN"/>
        </w:rPr>
      </w:pPr>
      <w:r>
        <w:rPr>
          <w:rFonts w:hint="eastAsia"/>
          <w:sz w:val="32"/>
          <w:szCs w:val="32"/>
          <w:lang w:val="en-US" w:eastAsia="zh-CN"/>
        </w:rPr>
        <w:t>3.录入岗位信息后，点击【保存】按钮保存岗位信息</w:t>
      </w:r>
    </w:p>
    <w:p w14:paraId="6FE787F0">
      <w:pPr>
        <w:spacing w:line="360" w:lineRule="auto"/>
        <w:jc w:val="center"/>
        <w:rPr>
          <w:sz w:val="32"/>
          <w:szCs w:val="32"/>
        </w:rPr>
      </w:pPr>
      <w:r>
        <w:rPr>
          <w:sz w:val="32"/>
          <w:szCs w:val="32"/>
        </w:rPr>
        <w:drawing>
          <wp:inline distT="0" distB="0" distL="114300" distR="114300">
            <wp:extent cx="5277485" cy="2988310"/>
            <wp:effectExtent l="0" t="0" r="5715" b="889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13"/>
                    <a:stretch>
                      <a:fillRect/>
                    </a:stretch>
                  </pic:blipFill>
                  <pic:spPr>
                    <a:xfrm>
                      <a:off x="0" y="0"/>
                      <a:ext cx="5277485" cy="2988310"/>
                    </a:xfrm>
                    <a:prstGeom prst="rect">
                      <a:avLst/>
                    </a:prstGeom>
                    <a:noFill/>
                    <a:ln>
                      <a:noFill/>
                    </a:ln>
                  </pic:spPr>
                </pic:pic>
              </a:graphicData>
            </a:graphic>
          </wp:inline>
        </w:drawing>
      </w:r>
    </w:p>
    <w:p w14:paraId="21FEA4AC">
      <w:pPr>
        <w:pStyle w:val="6"/>
        <w:numPr>
          <w:numId w:val="8"/>
        </w:numPr>
        <w:rPr>
          <w:sz w:val="32"/>
          <w:szCs w:val="32"/>
        </w:rPr>
      </w:pPr>
      <w:r>
        <w:rPr>
          <w:rFonts w:hint="eastAsia"/>
          <w:sz w:val="32"/>
          <w:szCs w:val="32"/>
          <w:lang w:val="en-US" w:eastAsia="zh-CN"/>
        </w:rPr>
        <w:t>删除岗位信息</w:t>
      </w:r>
    </w:p>
    <w:p w14:paraId="046A490D">
      <w:pPr>
        <w:numPr>
          <w:ilvl w:val="0"/>
          <w:numId w:val="0"/>
        </w:numPr>
        <w:bidi w:val="0"/>
        <w:ind w:leftChars="0" w:firstLine="640" w:firstLineChars="200"/>
        <w:rPr>
          <w:rFonts w:hint="default"/>
          <w:sz w:val="32"/>
          <w:szCs w:val="32"/>
          <w:lang w:val="en-US" w:eastAsia="zh-CN"/>
        </w:rPr>
      </w:pPr>
      <w:r>
        <w:rPr>
          <w:rFonts w:hint="eastAsia"/>
          <w:sz w:val="32"/>
          <w:szCs w:val="32"/>
          <w:lang w:val="en-US" w:eastAsia="zh-CN"/>
        </w:rPr>
        <w:t>1.依次点击功能入口菜单，打开企业岗位维护界面</w:t>
      </w:r>
    </w:p>
    <w:p w14:paraId="78928ECB">
      <w:pPr>
        <w:numPr>
          <w:ilvl w:val="0"/>
          <w:numId w:val="0"/>
        </w:numPr>
        <w:bidi w:val="0"/>
        <w:ind w:leftChars="0" w:firstLine="640" w:firstLineChars="200"/>
        <w:rPr>
          <w:rFonts w:hint="default"/>
          <w:sz w:val="32"/>
          <w:szCs w:val="32"/>
          <w:lang w:val="en-US" w:eastAsia="zh-CN"/>
        </w:rPr>
      </w:pPr>
      <w:r>
        <w:rPr>
          <w:rFonts w:hint="eastAsia"/>
          <w:sz w:val="32"/>
          <w:szCs w:val="32"/>
          <w:lang w:val="en-US" w:eastAsia="zh-CN"/>
        </w:rPr>
        <w:t>2.点击列表中最右侧的【删除】按钮，然后点击【确定】按钮完成岗位信息删除</w:t>
      </w:r>
    </w:p>
    <w:p w14:paraId="7BC0959B">
      <w:pPr>
        <w:numPr>
          <w:ilvl w:val="0"/>
          <w:numId w:val="0"/>
        </w:numPr>
        <w:bidi w:val="0"/>
        <w:ind w:leftChars="0"/>
        <w:rPr>
          <w:rFonts w:hint="default"/>
          <w:sz w:val="32"/>
          <w:szCs w:val="32"/>
          <w:lang w:val="en-US" w:eastAsia="zh-CN"/>
        </w:rPr>
      </w:pPr>
      <w:r>
        <w:rPr>
          <w:sz w:val="32"/>
          <w:szCs w:val="32"/>
        </w:rPr>
        <w:drawing>
          <wp:inline distT="0" distB="0" distL="114300" distR="114300">
            <wp:extent cx="5264785" cy="2573655"/>
            <wp:effectExtent l="0" t="0" r="5715" b="4445"/>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15"/>
                    <a:stretch>
                      <a:fillRect/>
                    </a:stretch>
                  </pic:blipFill>
                  <pic:spPr>
                    <a:xfrm>
                      <a:off x="0" y="0"/>
                      <a:ext cx="5264785" cy="2573655"/>
                    </a:xfrm>
                    <a:prstGeom prst="rect">
                      <a:avLst/>
                    </a:prstGeom>
                    <a:noFill/>
                    <a:ln>
                      <a:noFill/>
                    </a:ln>
                  </pic:spPr>
                </pic:pic>
              </a:graphicData>
            </a:graphic>
          </wp:inline>
        </w:drawing>
      </w:r>
    </w:p>
    <w:p w14:paraId="31DBA90A">
      <w:pPr>
        <w:spacing w:line="360" w:lineRule="auto"/>
        <w:jc w:val="center"/>
        <w:rPr>
          <w:rFonts w:hint="eastAsia"/>
          <w:sz w:val="32"/>
          <w:szCs w:val="32"/>
          <w:lang w:eastAsia="zh-CN"/>
        </w:rPr>
      </w:pPr>
    </w:p>
    <w:p w14:paraId="0622BA26">
      <w:pPr>
        <w:pStyle w:val="3"/>
        <w:numPr>
          <w:numId w:val="8"/>
        </w:numPr>
        <w:rPr>
          <w:rFonts w:ascii="宋体" w:hAnsi="宋体"/>
          <w:color w:val="000000"/>
          <w:sz w:val="32"/>
          <w:szCs w:val="32"/>
        </w:rPr>
      </w:pPr>
      <w:bookmarkStart w:id="15" w:name="_Toc6481"/>
      <w:r>
        <w:rPr>
          <w:rFonts w:hint="eastAsia"/>
          <w:sz w:val="32"/>
          <w:szCs w:val="32"/>
          <w:lang w:val="en-US" w:eastAsia="zh-CN"/>
        </w:rPr>
        <w:t>合同签订</w:t>
      </w:r>
      <w:bookmarkEnd w:id="15"/>
      <w:r>
        <w:rPr>
          <w:rFonts w:hint="eastAsia" w:ascii="宋体" w:hAnsi="宋体"/>
          <w:color w:val="000000"/>
          <w:sz w:val="32"/>
          <w:szCs w:val="32"/>
        </w:rPr>
        <w:t xml:space="preserve">                                                                                                                                                                                                                                                                                                                                                                                                                                                                                                                                                                                                                                                                                                                                     </w:t>
      </w:r>
    </w:p>
    <w:p w14:paraId="3A36AAA7">
      <w:pPr>
        <w:pStyle w:val="5"/>
        <w:numPr>
          <w:numId w:val="8"/>
        </w:numPr>
        <w:tabs>
          <w:tab w:val="left" w:pos="432"/>
          <w:tab w:val="left" w:pos="864"/>
        </w:tabs>
        <w:rPr>
          <w:sz w:val="32"/>
          <w:szCs w:val="32"/>
        </w:rPr>
      </w:pPr>
      <w:bookmarkStart w:id="16" w:name="_Toc25042"/>
      <w:r>
        <w:rPr>
          <w:rFonts w:hint="eastAsia"/>
          <w:sz w:val="32"/>
          <w:szCs w:val="32"/>
          <w:lang w:val="en-US" w:eastAsia="zh-CN"/>
        </w:rPr>
        <w:t>合同创建</w:t>
      </w:r>
      <w:bookmarkEnd w:id="16"/>
    </w:p>
    <w:p w14:paraId="5B355CDB">
      <w:pPr>
        <w:ind w:firstLine="640" w:firstLineChars="200"/>
        <w:rPr>
          <w:rFonts w:hint="default"/>
          <w:color w:val="000000"/>
          <w:sz w:val="32"/>
          <w:szCs w:val="32"/>
          <w:lang w:val="en-US" w:eastAsia="zh-CN"/>
        </w:rPr>
      </w:pPr>
      <w:r>
        <w:rPr>
          <w:rFonts w:hint="eastAsia"/>
          <w:color w:val="000000"/>
          <w:sz w:val="32"/>
          <w:szCs w:val="32"/>
          <w:lang w:val="en-US" w:eastAsia="zh-CN"/>
        </w:rPr>
        <w:t>合同创建功能为企业提供根据合同模版填充合同基础信息能力。</w:t>
      </w:r>
    </w:p>
    <w:p w14:paraId="689FC349">
      <w:pPr>
        <w:ind w:firstLine="640" w:firstLineChars="200"/>
        <w:rPr>
          <w:rFonts w:hint="eastAsia"/>
          <w:color w:val="000000"/>
          <w:sz w:val="32"/>
          <w:szCs w:val="32"/>
          <w:lang w:val="en-US" w:eastAsia="zh-CN"/>
        </w:rPr>
      </w:pPr>
      <w:r>
        <w:rPr>
          <w:rFonts w:hint="eastAsia"/>
          <w:color w:val="000000"/>
          <w:sz w:val="32"/>
          <w:szCs w:val="32"/>
          <w:lang w:val="en-US" w:eastAsia="zh-CN"/>
        </w:rPr>
        <w:t>功能入口：【合同签订】—&gt;【合同创建】</w:t>
      </w:r>
    </w:p>
    <w:p w14:paraId="0D157478">
      <w:pPr>
        <w:ind w:firstLine="640" w:firstLineChars="200"/>
        <w:rPr>
          <w:rFonts w:hint="eastAsia"/>
          <w:color w:val="000000"/>
          <w:sz w:val="32"/>
          <w:szCs w:val="32"/>
          <w:lang w:val="en-US" w:eastAsia="zh-CN"/>
        </w:rPr>
      </w:pPr>
      <w:r>
        <w:rPr>
          <w:sz w:val="32"/>
          <w:szCs w:val="32"/>
        </w:rPr>
        <w:drawing>
          <wp:inline distT="0" distB="0" distL="114300" distR="114300">
            <wp:extent cx="5264785" cy="2575560"/>
            <wp:effectExtent l="0" t="0" r="5715" b="254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6"/>
                    <a:stretch>
                      <a:fillRect/>
                    </a:stretch>
                  </pic:blipFill>
                  <pic:spPr>
                    <a:xfrm>
                      <a:off x="0" y="0"/>
                      <a:ext cx="5264785" cy="2575560"/>
                    </a:xfrm>
                    <a:prstGeom prst="rect">
                      <a:avLst/>
                    </a:prstGeom>
                    <a:noFill/>
                    <a:ln>
                      <a:noFill/>
                    </a:ln>
                  </pic:spPr>
                </pic:pic>
              </a:graphicData>
            </a:graphic>
          </wp:inline>
        </w:drawing>
      </w:r>
    </w:p>
    <w:p w14:paraId="62956992">
      <w:pPr>
        <w:pStyle w:val="6"/>
        <w:numPr>
          <w:numId w:val="8"/>
        </w:numPr>
        <w:rPr>
          <w:sz w:val="32"/>
          <w:szCs w:val="32"/>
        </w:rPr>
      </w:pPr>
      <w:r>
        <w:rPr>
          <w:rFonts w:hint="eastAsia"/>
          <w:sz w:val="32"/>
          <w:szCs w:val="32"/>
          <w:lang w:val="en-US" w:eastAsia="zh-CN"/>
        </w:rPr>
        <w:t>合同新签</w:t>
      </w:r>
    </w:p>
    <w:p w14:paraId="081B8F84">
      <w:pPr>
        <w:numPr>
          <w:ilvl w:val="0"/>
          <w:numId w:val="0"/>
        </w:numPr>
        <w:bidi w:val="0"/>
        <w:ind w:leftChars="0" w:firstLine="640" w:firstLineChars="200"/>
        <w:rPr>
          <w:rFonts w:hint="default"/>
          <w:sz w:val="32"/>
          <w:szCs w:val="32"/>
          <w:lang w:val="en-US" w:eastAsia="zh-CN"/>
        </w:rPr>
      </w:pPr>
      <w:r>
        <w:rPr>
          <w:rFonts w:hint="eastAsia"/>
          <w:sz w:val="32"/>
          <w:szCs w:val="32"/>
          <w:lang w:val="en-US" w:eastAsia="zh-CN"/>
        </w:rPr>
        <w:t>1.点击【合同新签】，打开合同新签页面</w:t>
      </w:r>
    </w:p>
    <w:p w14:paraId="3CC79F08">
      <w:pPr>
        <w:numPr>
          <w:ilvl w:val="0"/>
          <w:numId w:val="0"/>
        </w:numPr>
        <w:bidi w:val="0"/>
        <w:ind w:leftChars="0" w:firstLine="640" w:firstLineChars="200"/>
        <w:rPr>
          <w:rFonts w:hint="default"/>
          <w:sz w:val="32"/>
          <w:szCs w:val="32"/>
          <w:lang w:val="en-US" w:eastAsia="zh-CN"/>
        </w:rPr>
      </w:pPr>
      <w:r>
        <w:rPr>
          <w:rFonts w:hint="eastAsia"/>
          <w:sz w:val="32"/>
          <w:szCs w:val="32"/>
          <w:lang w:val="en-US" w:eastAsia="zh-CN"/>
        </w:rPr>
        <w:t>2.选择需要进行新签的合同模版，点击合同模版右侧【合同创建】按钮进行草拟合同。</w:t>
      </w:r>
    </w:p>
    <w:p w14:paraId="2536A5E1">
      <w:pPr>
        <w:numPr>
          <w:ilvl w:val="0"/>
          <w:numId w:val="0"/>
        </w:numPr>
        <w:bidi w:val="0"/>
        <w:ind w:leftChars="0"/>
        <w:rPr>
          <w:rFonts w:hint="default"/>
          <w:sz w:val="32"/>
          <w:szCs w:val="32"/>
          <w:lang w:val="en-US" w:eastAsia="zh-CN"/>
        </w:rPr>
      </w:pPr>
      <w:r>
        <w:rPr>
          <w:sz w:val="32"/>
          <w:szCs w:val="32"/>
        </w:rPr>
        <w:drawing>
          <wp:inline distT="0" distB="0" distL="114300" distR="114300">
            <wp:extent cx="5264785" cy="2588260"/>
            <wp:effectExtent l="0" t="0" r="5715" b="254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7"/>
                    <a:stretch>
                      <a:fillRect/>
                    </a:stretch>
                  </pic:blipFill>
                  <pic:spPr>
                    <a:xfrm>
                      <a:off x="0" y="0"/>
                      <a:ext cx="5264785" cy="2588260"/>
                    </a:xfrm>
                    <a:prstGeom prst="rect">
                      <a:avLst/>
                    </a:prstGeom>
                    <a:noFill/>
                    <a:ln>
                      <a:noFill/>
                    </a:ln>
                  </pic:spPr>
                </pic:pic>
              </a:graphicData>
            </a:graphic>
          </wp:inline>
        </w:drawing>
      </w:r>
    </w:p>
    <w:p w14:paraId="5A6E805D">
      <w:pPr>
        <w:numPr>
          <w:ilvl w:val="0"/>
          <w:numId w:val="0"/>
        </w:numPr>
        <w:bidi w:val="0"/>
        <w:ind w:leftChars="0"/>
        <w:rPr>
          <w:rFonts w:hint="default"/>
          <w:sz w:val="32"/>
          <w:szCs w:val="32"/>
          <w:lang w:val="en-US" w:eastAsia="zh-CN"/>
        </w:rPr>
      </w:pPr>
    </w:p>
    <w:p w14:paraId="2512C006">
      <w:pPr>
        <w:numPr>
          <w:ilvl w:val="0"/>
          <w:numId w:val="0"/>
        </w:numPr>
        <w:bidi w:val="0"/>
        <w:ind w:leftChars="0" w:firstLine="640" w:firstLineChars="200"/>
        <w:rPr>
          <w:rFonts w:hint="default"/>
          <w:sz w:val="32"/>
          <w:szCs w:val="32"/>
          <w:lang w:val="en-US" w:eastAsia="zh-CN"/>
        </w:rPr>
      </w:pPr>
      <w:r>
        <w:rPr>
          <w:rFonts w:hint="eastAsia"/>
          <w:sz w:val="32"/>
          <w:szCs w:val="32"/>
          <w:lang w:val="en-US" w:eastAsia="zh-CN"/>
        </w:rPr>
        <w:t>3.在页面右侧录入合同内容指标，填写完指标后，点击【下一步】进入合同推送页面。</w:t>
      </w:r>
    </w:p>
    <w:p w14:paraId="2DBC8F40">
      <w:pPr>
        <w:numPr>
          <w:ilvl w:val="0"/>
          <w:numId w:val="0"/>
        </w:numPr>
        <w:bidi w:val="0"/>
        <w:ind w:leftChars="0" w:firstLine="420" w:firstLineChars="0"/>
        <w:rPr>
          <w:rFonts w:hint="eastAsia"/>
          <w:color w:val="ED7D31" w:themeColor="accent2"/>
          <w:sz w:val="32"/>
          <w:szCs w:val="32"/>
          <w:lang w:val="en-US" w:eastAsia="zh-CN"/>
          <w14:textFill>
            <w14:solidFill>
              <w14:schemeClr w14:val="accent2"/>
            </w14:solidFill>
          </w14:textFill>
        </w:rPr>
      </w:pPr>
      <w:r>
        <w:rPr>
          <w:rFonts w:hint="eastAsia"/>
          <w:color w:val="ED7D31" w:themeColor="accent2"/>
          <w:sz w:val="32"/>
          <w:szCs w:val="32"/>
          <w:lang w:val="en-US" w:eastAsia="zh-CN"/>
          <w14:textFill>
            <w14:solidFill>
              <w14:schemeClr w14:val="accent2"/>
            </w14:solidFill>
          </w14:textFill>
        </w:rPr>
        <w:t>温馨提示：</w:t>
      </w:r>
    </w:p>
    <w:p w14:paraId="38000251">
      <w:pPr>
        <w:numPr>
          <w:ilvl w:val="0"/>
          <w:numId w:val="0"/>
        </w:numPr>
        <w:bidi w:val="0"/>
        <w:ind w:firstLine="640" w:firstLineChars="200"/>
        <w:rPr>
          <w:rFonts w:hint="eastAsia"/>
          <w:color w:val="ED7D31" w:themeColor="accent2"/>
          <w:sz w:val="32"/>
          <w:szCs w:val="32"/>
          <w:lang w:val="en-US" w:eastAsia="zh-CN"/>
          <w14:textFill>
            <w14:solidFill>
              <w14:schemeClr w14:val="accent2"/>
            </w14:solidFill>
          </w14:textFill>
        </w:rPr>
      </w:pPr>
      <w:r>
        <w:rPr>
          <w:rFonts w:hint="eastAsia"/>
          <w:color w:val="ED7D31" w:themeColor="accent2"/>
          <w:sz w:val="32"/>
          <w:szCs w:val="32"/>
          <w:lang w:val="en-US" w:eastAsia="zh-CN"/>
          <w14:textFill>
            <w14:solidFill>
              <w14:schemeClr w14:val="accent2"/>
            </w14:solidFill>
          </w14:textFill>
        </w:rPr>
        <w:t>（1）录入证件号码后，系统会根据录入的证件号码自动查询系统中是否存在个人信息，若系统中已存在当前个人信息，则系统自动将个人信息填充到合同表单中；若当前人员已存在签订中或已签订但未终止的合同信息，则不能进行合同创建；</w:t>
      </w:r>
    </w:p>
    <w:p w14:paraId="6E9622E5">
      <w:pPr>
        <w:numPr>
          <w:ilvl w:val="0"/>
          <w:numId w:val="0"/>
        </w:numPr>
        <w:bidi w:val="0"/>
        <w:ind w:firstLine="640" w:firstLineChars="200"/>
        <w:rPr>
          <w:rFonts w:hint="default"/>
          <w:color w:val="ED7D31" w:themeColor="accent2"/>
          <w:sz w:val="32"/>
          <w:szCs w:val="32"/>
          <w:lang w:val="en-US" w:eastAsia="zh-CN"/>
          <w14:textFill>
            <w14:solidFill>
              <w14:schemeClr w14:val="accent2"/>
            </w14:solidFill>
          </w14:textFill>
        </w:rPr>
      </w:pPr>
      <w:r>
        <w:rPr>
          <w:rFonts w:hint="eastAsia"/>
          <w:color w:val="ED7D31" w:themeColor="accent2"/>
          <w:sz w:val="32"/>
          <w:szCs w:val="32"/>
          <w:lang w:val="en-US" w:eastAsia="zh-CN"/>
          <w14:textFill>
            <w14:solidFill>
              <w14:schemeClr w14:val="accent2"/>
            </w14:solidFill>
          </w14:textFill>
        </w:rPr>
        <w:t>（2）在填写岗位名称时，若已在【岗位信息维护】功能中添加了岗位信息，则点</w:t>
      </w:r>
      <w:r>
        <w:rPr>
          <w:rFonts w:hint="eastAsia"/>
          <w:color w:val="ED7D31" w:themeColor="accent2"/>
          <w:sz w:val="32"/>
          <w:szCs w:val="32"/>
          <w:lang w:val="en-US" w:eastAsia="zh-CN"/>
          <w14:textFill>
            <w14:solidFill>
              <w14:schemeClr w14:val="accent2"/>
            </w14:solidFill>
          </w14:textFill>
        </w:rPr>
        <w:tab/>
      </w:r>
      <w:r>
        <w:rPr>
          <w:rFonts w:hint="eastAsia"/>
          <w:color w:val="ED7D31" w:themeColor="accent2"/>
          <w:sz w:val="32"/>
          <w:szCs w:val="32"/>
          <w:lang w:val="en-US" w:eastAsia="zh-CN"/>
          <w14:textFill>
            <w14:solidFill>
              <w14:schemeClr w14:val="accent2"/>
            </w14:solidFill>
          </w14:textFill>
        </w:rPr>
        <w:t>击岗位名称指标时，系统会自动将已维护的岗位信息已下拉列表形式展示，用户可选择已维护的岗位名称，选择岗位后，系统自动将岗位详细信息填充到合同表单中。</w:t>
      </w:r>
    </w:p>
    <w:p w14:paraId="33405E23">
      <w:pPr>
        <w:numPr>
          <w:ilvl w:val="0"/>
          <w:numId w:val="0"/>
        </w:numPr>
        <w:bidi w:val="0"/>
        <w:ind w:firstLine="640" w:firstLineChars="200"/>
        <w:rPr>
          <w:rFonts w:hint="default"/>
          <w:color w:val="ED7D31" w:themeColor="accent2"/>
          <w:sz w:val="32"/>
          <w:szCs w:val="32"/>
          <w:lang w:val="en-US" w:eastAsia="zh-CN"/>
          <w14:textFill>
            <w14:solidFill>
              <w14:schemeClr w14:val="accent2"/>
            </w14:solidFill>
          </w14:textFill>
        </w:rPr>
      </w:pPr>
      <w:r>
        <w:rPr>
          <w:rFonts w:hint="eastAsia"/>
          <w:color w:val="ED7D31" w:themeColor="accent2"/>
          <w:sz w:val="32"/>
          <w:szCs w:val="32"/>
          <w:lang w:val="en-US" w:eastAsia="zh-CN"/>
          <w14:textFill>
            <w14:solidFill>
              <w14:schemeClr w14:val="accent2"/>
            </w14:solidFill>
          </w14:textFill>
        </w:rPr>
        <w:t>（3）只有劳务派遣企业才能够选择劳务派遣合同模版进行创建合同，即企业劳务派遣许可证编号指标不能为空，企业需在【</w:t>
      </w:r>
      <w:r>
        <w:rPr>
          <w:rFonts w:hint="eastAsia"/>
          <w:color w:val="ED7D31" w:themeColor="accent2"/>
          <w:sz w:val="32"/>
          <w:szCs w:val="32"/>
          <w:lang w:val="en-US" w:eastAsia="zh-CN"/>
          <w14:textFill>
            <w14:solidFill>
              <w14:schemeClr w14:val="accent2"/>
            </w14:solidFill>
          </w14:textFill>
        </w:rPr>
        <w:fldChar w:fldCharType="begin"/>
      </w:r>
      <w:r>
        <w:rPr>
          <w:rFonts w:hint="eastAsia"/>
          <w:color w:val="ED7D31" w:themeColor="accent2"/>
          <w:sz w:val="32"/>
          <w:szCs w:val="32"/>
          <w:lang w:val="en-US" w:eastAsia="zh-CN"/>
          <w14:textFill>
            <w14:solidFill>
              <w14:schemeClr w14:val="accent2"/>
            </w14:solidFill>
          </w14:textFill>
        </w:rPr>
        <w:instrText xml:space="preserve"> HYPERLINK \l "_保存企业信息" </w:instrText>
      </w:r>
      <w:r>
        <w:rPr>
          <w:rFonts w:hint="eastAsia"/>
          <w:color w:val="ED7D31" w:themeColor="accent2"/>
          <w:sz w:val="32"/>
          <w:szCs w:val="32"/>
          <w:lang w:val="en-US" w:eastAsia="zh-CN"/>
          <w14:textFill>
            <w14:solidFill>
              <w14:schemeClr w14:val="accent2"/>
            </w14:solidFill>
          </w14:textFill>
        </w:rPr>
        <w:fldChar w:fldCharType="separate"/>
      </w:r>
      <w:r>
        <w:rPr>
          <w:rStyle w:val="42"/>
          <w:rFonts w:hint="eastAsia"/>
          <w:sz w:val="32"/>
          <w:szCs w:val="32"/>
          <w:lang w:val="en-US" w:eastAsia="zh-CN"/>
        </w:rPr>
        <w:t>企业信息维护</w:t>
      </w:r>
      <w:r>
        <w:rPr>
          <w:rFonts w:hint="eastAsia"/>
          <w:color w:val="ED7D31" w:themeColor="accent2"/>
          <w:sz w:val="32"/>
          <w:szCs w:val="32"/>
          <w:lang w:val="en-US" w:eastAsia="zh-CN"/>
          <w14:textFill>
            <w14:solidFill>
              <w14:schemeClr w14:val="accent2"/>
            </w14:solidFill>
          </w14:textFill>
        </w:rPr>
        <w:fldChar w:fldCharType="end"/>
      </w:r>
      <w:r>
        <w:rPr>
          <w:rFonts w:hint="eastAsia"/>
          <w:color w:val="ED7D31" w:themeColor="accent2"/>
          <w:sz w:val="32"/>
          <w:szCs w:val="32"/>
          <w:lang w:val="en-US" w:eastAsia="zh-CN"/>
          <w14:textFill>
            <w14:solidFill>
              <w14:schemeClr w14:val="accent2"/>
            </w14:solidFill>
          </w14:textFill>
        </w:rPr>
        <w:t>】功能完善劳动派遣许可证编号</w:t>
      </w:r>
    </w:p>
    <w:p w14:paraId="46E5597F">
      <w:pPr>
        <w:numPr>
          <w:ilvl w:val="0"/>
          <w:numId w:val="0"/>
        </w:numPr>
        <w:bidi w:val="0"/>
        <w:ind w:leftChars="0" w:firstLine="420" w:firstLineChars="0"/>
        <w:rPr>
          <w:rFonts w:hint="eastAsia"/>
          <w:color w:val="FF0000"/>
          <w:sz w:val="32"/>
          <w:szCs w:val="32"/>
          <w:lang w:val="en-US" w:eastAsia="zh-CN"/>
        </w:rPr>
      </w:pPr>
      <w:r>
        <w:rPr>
          <w:rFonts w:hint="eastAsia"/>
          <w:color w:val="FF0000"/>
          <w:sz w:val="32"/>
          <w:szCs w:val="32"/>
          <w:lang w:val="en-US" w:eastAsia="zh-CN"/>
        </w:rPr>
        <w:t>注意：带“*”的为必填项</w:t>
      </w:r>
    </w:p>
    <w:p w14:paraId="42F862CB">
      <w:pPr>
        <w:numPr>
          <w:ilvl w:val="0"/>
          <w:numId w:val="0"/>
        </w:numPr>
        <w:bidi w:val="0"/>
        <w:ind w:leftChars="0" w:firstLine="420" w:firstLineChars="0"/>
        <w:rPr>
          <w:rFonts w:hint="default"/>
          <w:color w:val="FF0000"/>
          <w:sz w:val="32"/>
          <w:szCs w:val="32"/>
          <w:lang w:val="en-US" w:eastAsia="zh-CN"/>
        </w:rPr>
      </w:pPr>
      <w:r>
        <w:rPr>
          <w:sz w:val="32"/>
          <w:szCs w:val="32"/>
        </w:rPr>
        <w:drawing>
          <wp:inline distT="0" distB="0" distL="114300" distR="114300">
            <wp:extent cx="5271135" cy="2590165"/>
            <wp:effectExtent l="0" t="0" r="12065" b="63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18"/>
                    <a:stretch>
                      <a:fillRect/>
                    </a:stretch>
                  </pic:blipFill>
                  <pic:spPr>
                    <a:xfrm>
                      <a:off x="0" y="0"/>
                      <a:ext cx="5271135" cy="2590165"/>
                    </a:xfrm>
                    <a:prstGeom prst="rect">
                      <a:avLst/>
                    </a:prstGeom>
                    <a:noFill/>
                    <a:ln>
                      <a:noFill/>
                    </a:ln>
                  </pic:spPr>
                </pic:pic>
              </a:graphicData>
            </a:graphic>
          </wp:inline>
        </w:drawing>
      </w:r>
    </w:p>
    <w:p w14:paraId="40899A7C">
      <w:pPr>
        <w:numPr>
          <w:ilvl w:val="0"/>
          <w:numId w:val="0"/>
        </w:numPr>
        <w:bidi w:val="0"/>
        <w:ind w:leftChars="0" w:firstLine="640" w:firstLineChars="200"/>
        <w:rPr>
          <w:rFonts w:hint="default"/>
          <w:sz w:val="32"/>
          <w:szCs w:val="32"/>
          <w:lang w:val="en-US" w:eastAsia="zh-CN"/>
        </w:rPr>
      </w:pPr>
      <w:r>
        <w:rPr>
          <w:rFonts w:hint="eastAsia"/>
          <w:sz w:val="32"/>
          <w:szCs w:val="32"/>
          <w:lang w:val="en-US" w:eastAsia="zh-CN"/>
        </w:rPr>
        <w:t>4.在合同推送页面，录入签字期限后，点击【确认推送】完成合同创建，并将合同推送给个人进行签字</w:t>
      </w:r>
    </w:p>
    <w:p w14:paraId="16F4FA14">
      <w:pPr>
        <w:numPr>
          <w:ilvl w:val="0"/>
          <w:numId w:val="0"/>
        </w:numPr>
        <w:bidi w:val="0"/>
        <w:ind w:leftChars="0" w:firstLine="420" w:firstLineChars="0"/>
        <w:rPr>
          <w:rFonts w:hint="default"/>
          <w:color w:val="FF0000"/>
          <w:sz w:val="32"/>
          <w:szCs w:val="32"/>
          <w:lang w:val="en-US" w:eastAsia="zh-CN"/>
        </w:rPr>
      </w:pPr>
      <w:r>
        <w:rPr>
          <w:rFonts w:hint="eastAsia"/>
          <w:color w:val="FF0000"/>
          <w:sz w:val="32"/>
          <w:szCs w:val="32"/>
          <w:lang w:val="en-US" w:eastAsia="zh-CN"/>
        </w:rPr>
        <w:t>注意：签字期限为个人签字期限，若在签字期限内个人未完成签字，则个人将无法进行签字，需企业手动将个人签字期限进行延期，延期后个人方在延期期限内进行签字</w:t>
      </w:r>
    </w:p>
    <w:p w14:paraId="53EE1226">
      <w:pPr>
        <w:numPr>
          <w:ilvl w:val="0"/>
          <w:numId w:val="0"/>
        </w:numPr>
        <w:bidi w:val="0"/>
        <w:ind w:leftChars="0"/>
        <w:rPr>
          <w:rFonts w:hint="default"/>
          <w:sz w:val="32"/>
          <w:szCs w:val="32"/>
          <w:lang w:val="en-US" w:eastAsia="zh-CN"/>
        </w:rPr>
      </w:pPr>
      <w:r>
        <w:rPr>
          <w:sz w:val="32"/>
          <w:szCs w:val="32"/>
        </w:rPr>
        <w:drawing>
          <wp:inline distT="0" distB="0" distL="114300" distR="114300">
            <wp:extent cx="5276850" cy="2588260"/>
            <wp:effectExtent l="0" t="0" r="6350" b="254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19"/>
                    <a:stretch>
                      <a:fillRect/>
                    </a:stretch>
                  </pic:blipFill>
                  <pic:spPr>
                    <a:xfrm>
                      <a:off x="0" y="0"/>
                      <a:ext cx="5276850" cy="2588260"/>
                    </a:xfrm>
                    <a:prstGeom prst="rect">
                      <a:avLst/>
                    </a:prstGeom>
                    <a:noFill/>
                    <a:ln>
                      <a:noFill/>
                    </a:ln>
                  </pic:spPr>
                </pic:pic>
              </a:graphicData>
            </a:graphic>
          </wp:inline>
        </w:drawing>
      </w:r>
    </w:p>
    <w:p w14:paraId="1EABA09E">
      <w:pPr>
        <w:pStyle w:val="6"/>
        <w:numPr>
          <w:numId w:val="8"/>
        </w:numPr>
        <w:rPr>
          <w:rFonts w:hint="default"/>
          <w:sz w:val="32"/>
          <w:szCs w:val="32"/>
          <w:lang w:val="en-US" w:eastAsia="zh-CN"/>
        </w:rPr>
      </w:pPr>
      <w:r>
        <w:rPr>
          <w:rFonts w:hint="eastAsia"/>
          <w:sz w:val="32"/>
          <w:szCs w:val="32"/>
          <w:lang w:val="en-US" w:eastAsia="zh-CN"/>
        </w:rPr>
        <w:t>合同变更</w:t>
      </w:r>
    </w:p>
    <w:p w14:paraId="1BD27845">
      <w:pPr>
        <w:pStyle w:val="7"/>
        <w:numPr>
          <w:numId w:val="8"/>
        </w:numPr>
        <w:bidi w:val="0"/>
        <w:rPr>
          <w:rFonts w:hint="default"/>
          <w:sz w:val="32"/>
          <w:szCs w:val="32"/>
          <w:lang w:val="en-US" w:eastAsia="zh-CN"/>
        </w:rPr>
      </w:pPr>
      <w:r>
        <w:rPr>
          <w:rFonts w:hint="eastAsia"/>
          <w:sz w:val="32"/>
          <w:szCs w:val="32"/>
          <w:lang w:val="en-US" w:eastAsia="zh-CN"/>
        </w:rPr>
        <w:t>合同查询</w:t>
      </w:r>
    </w:p>
    <w:p w14:paraId="48025D23">
      <w:pPr>
        <w:numPr>
          <w:ilvl w:val="0"/>
          <w:numId w:val="0"/>
        </w:numPr>
        <w:tabs>
          <w:tab w:val="center" w:pos="5872"/>
          <w:tab w:val="left" w:pos="9900"/>
        </w:tabs>
        <w:spacing w:line="360" w:lineRule="auto"/>
        <w:ind w:leftChars="0" w:firstLine="640" w:firstLineChars="200"/>
        <w:rPr>
          <w:rFonts w:hint="eastAsia"/>
          <w:color w:val="000000"/>
          <w:sz w:val="32"/>
          <w:szCs w:val="32"/>
          <w:lang w:val="en-US" w:eastAsia="zh-CN"/>
        </w:rPr>
      </w:pPr>
      <w:r>
        <w:rPr>
          <w:rFonts w:hint="eastAsia"/>
          <w:color w:val="000000"/>
          <w:sz w:val="32"/>
          <w:szCs w:val="32"/>
          <w:lang w:val="en-US" w:eastAsia="zh-CN"/>
        </w:rPr>
        <w:t>1.点击“合同变更”，打开合同变更界面。</w:t>
      </w:r>
    </w:p>
    <w:p w14:paraId="1B922AF2">
      <w:pPr>
        <w:numPr>
          <w:ilvl w:val="0"/>
          <w:numId w:val="0"/>
        </w:numPr>
        <w:tabs>
          <w:tab w:val="center" w:pos="5872"/>
          <w:tab w:val="left" w:pos="9900"/>
        </w:tabs>
        <w:spacing w:line="360" w:lineRule="auto"/>
        <w:ind w:leftChars="0" w:firstLine="640" w:firstLineChars="200"/>
        <w:rPr>
          <w:rFonts w:ascii="宋体" w:hAnsi="宋体"/>
          <w:color w:val="000000"/>
          <w:sz w:val="32"/>
          <w:szCs w:val="32"/>
        </w:rPr>
      </w:pPr>
      <w:r>
        <w:rPr>
          <w:rFonts w:hint="eastAsia" w:ascii="宋体" w:hAnsi="宋体"/>
          <w:color w:val="000000"/>
          <w:sz w:val="32"/>
          <w:szCs w:val="32"/>
          <w:lang w:val="en-US" w:eastAsia="zh-CN"/>
        </w:rPr>
        <w:t>2.企业可根据劳动者姓名、身份证号码精确查询劳动合同，点击【查询】按钮进行查询</w:t>
      </w:r>
    </w:p>
    <w:p w14:paraId="096DA91B">
      <w:pPr>
        <w:numPr>
          <w:ilvl w:val="0"/>
          <w:numId w:val="0"/>
        </w:numPr>
        <w:tabs>
          <w:tab w:val="center" w:pos="5872"/>
          <w:tab w:val="left" w:pos="9900"/>
        </w:tabs>
        <w:spacing w:line="360" w:lineRule="auto"/>
        <w:ind w:leftChars="0" w:firstLine="640" w:firstLineChars="200"/>
        <w:rPr>
          <w:rFonts w:ascii="宋体" w:hAnsi="宋体"/>
          <w:color w:val="000000"/>
          <w:sz w:val="32"/>
          <w:szCs w:val="32"/>
        </w:rPr>
      </w:pPr>
      <w:r>
        <w:rPr>
          <w:rFonts w:hint="eastAsia" w:ascii="宋体" w:hAnsi="宋体"/>
          <w:color w:val="000000"/>
          <w:sz w:val="32"/>
          <w:szCs w:val="32"/>
          <w:lang w:val="en-US" w:eastAsia="zh-CN"/>
        </w:rPr>
        <w:t>3.点击【重置】按钮将所有查询条件清空</w:t>
      </w:r>
    </w:p>
    <w:p w14:paraId="48F7A896">
      <w:pPr>
        <w:numPr>
          <w:ilvl w:val="0"/>
          <w:numId w:val="0"/>
        </w:numPr>
        <w:tabs>
          <w:tab w:val="center" w:pos="5872"/>
          <w:tab w:val="left" w:pos="9900"/>
        </w:tabs>
        <w:spacing w:line="360" w:lineRule="auto"/>
        <w:ind w:leftChars="0"/>
        <w:rPr>
          <w:rFonts w:ascii="宋体" w:hAnsi="宋体"/>
          <w:color w:val="000000"/>
          <w:sz w:val="32"/>
          <w:szCs w:val="32"/>
        </w:rPr>
      </w:pPr>
      <w:r>
        <w:rPr>
          <w:sz w:val="32"/>
          <w:szCs w:val="32"/>
        </w:rPr>
        <w:drawing>
          <wp:inline distT="0" distB="0" distL="114300" distR="114300">
            <wp:extent cx="5264785" cy="2573655"/>
            <wp:effectExtent l="0" t="0" r="5715" b="4445"/>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20"/>
                    <a:stretch>
                      <a:fillRect/>
                    </a:stretch>
                  </pic:blipFill>
                  <pic:spPr>
                    <a:xfrm>
                      <a:off x="0" y="0"/>
                      <a:ext cx="5264785" cy="2573655"/>
                    </a:xfrm>
                    <a:prstGeom prst="rect">
                      <a:avLst/>
                    </a:prstGeom>
                    <a:noFill/>
                    <a:ln>
                      <a:noFill/>
                    </a:ln>
                  </pic:spPr>
                </pic:pic>
              </a:graphicData>
            </a:graphic>
          </wp:inline>
        </w:drawing>
      </w:r>
    </w:p>
    <w:p w14:paraId="723F3963">
      <w:pPr>
        <w:pStyle w:val="7"/>
        <w:numPr>
          <w:numId w:val="8"/>
        </w:numPr>
        <w:bidi w:val="0"/>
        <w:rPr>
          <w:rFonts w:hint="default"/>
          <w:sz w:val="32"/>
          <w:szCs w:val="32"/>
          <w:lang w:val="en-US" w:eastAsia="zh-CN"/>
        </w:rPr>
      </w:pPr>
      <w:r>
        <w:rPr>
          <w:rFonts w:hint="eastAsia"/>
          <w:sz w:val="32"/>
          <w:szCs w:val="32"/>
          <w:lang w:val="en-US" w:eastAsia="zh-CN"/>
        </w:rPr>
        <w:t>合同变更</w:t>
      </w:r>
    </w:p>
    <w:p w14:paraId="109331E6">
      <w:pPr>
        <w:numPr>
          <w:ilvl w:val="0"/>
          <w:numId w:val="0"/>
        </w:numPr>
        <w:tabs>
          <w:tab w:val="center" w:pos="5872"/>
          <w:tab w:val="left" w:pos="9900"/>
        </w:tabs>
        <w:spacing w:line="360" w:lineRule="auto"/>
        <w:ind w:leftChars="0" w:firstLine="640" w:firstLineChars="200"/>
        <w:rPr>
          <w:rFonts w:hint="eastAsia"/>
          <w:color w:val="000000"/>
          <w:sz w:val="32"/>
          <w:szCs w:val="32"/>
          <w:lang w:val="en-US" w:eastAsia="zh-CN"/>
        </w:rPr>
      </w:pPr>
      <w:r>
        <w:rPr>
          <w:rFonts w:hint="eastAsia"/>
          <w:color w:val="000000"/>
          <w:sz w:val="32"/>
          <w:szCs w:val="32"/>
          <w:lang w:val="en-US" w:eastAsia="zh-CN"/>
        </w:rPr>
        <w:t>1.点击“合同变更”，打开合同变更界面。</w:t>
      </w:r>
    </w:p>
    <w:p w14:paraId="44C95792">
      <w:pPr>
        <w:numPr>
          <w:ilvl w:val="0"/>
          <w:numId w:val="0"/>
        </w:numPr>
        <w:tabs>
          <w:tab w:val="center" w:pos="5872"/>
          <w:tab w:val="left" w:pos="9900"/>
        </w:tabs>
        <w:spacing w:line="360" w:lineRule="auto"/>
        <w:ind w:leftChars="0" w:firstLine="640" w:firstLineChars="200"/>
        <w:rPr>
          <w:rFonts w:ascii="宋体" w:hAnsi="宋体"/>
          <w:color w:val="000000"/>
          <w:sz w:val="32"/>
          <w:szCs w:val="32"/>
        </w:rPr>
      </w:pPr>
      <w:r>
        <w:rPr>
          <w:rFonts w:hint="eastAsia"/>
          <w:color w:val="000000"/>
          <w:sz w:val="32"/>
          <w:szCs w:val="32"/>
          <w:lang w:val="en-US" w:eastAsia="zh-CN"/>
        </w:rPr>
        <w:t>2.点击合同列表最右侧【变更】按钮打开合同变更草拟合同界面</w:t>
      </w:r>
    </w:p>
    <w:p w14:paraId="52B6FB2D">
      <w:pPr>
        <w:numPr>
          <w:ilvl w:val="0"/>
          <w:numId w:val="0"/>
        </w:numPr>
        <w:tabs>
          <w:tab w:val="center" w:pos="5872"/>
          <w:tab w:val="left" w:pos="9900"/>
        </w:tabs>
        <w:spacing w:line="360" w:lineRule="auto"/>
        <w:ind w:leftChars="0"/>
        <w:rPr>
          <w:rFonts w:ascii="宋体" w:hAnsi="宋体"/>
          <w:color w:val="000000"/>
          <w:sz w:val="32"/>
          <w:szCs w:val="32"/>
        </w:rPr>
      </w:pPr>
      <w:r>
        <w:rPr>
          <w:sz w:val="32"/>
          <w:szCs w:val="32"/>
        </w:rPr>
        <w:drawing>
          <wp:inline distT="0" distB="0" distL="114300" distR="114300">
            <wp:extent cx="5264785" cy="2573655"/>
            <wp:effectExtent l="0" t="0" r="5715" b="4445"/>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21"/>
                    <a:stretch>
                      <a:fillRect/>
                    </a:stretch>
                  </pic:blipFill>
                  <pic:spPr>
                    <a:xfrm>
                      <a:off x="0" y="0"/>
                      <a:ext cx="5264785" cy="2573655"/>
                    </a:xfrm>
                    <a:prstGeom prst="rect">
                      <a:avLst/>
                    </a:prstGeom>
                    <a:noFill/>
                    <a:ln>
                      <a:noFill/>
                    </a:ln>
                  </pic:spPr>
                </pic:pic>
              </a:graphicData>
            </a:graphic>
          </wp:inline>
        </w:drawing>
      </w:r>
    </w:p>
    <w:p w14:paraId="6A3EAE3A">
      <w:pPr>
        <w:numPr>
          <w:ilvl w:val="0"/>
          <w:numId w:val="0"/>
        </w:numPr>
        <w:tabs>
          <w:tab w:val="center" w:pos="5872"/>
          <w:tab w:val="left" w:pos="9900"/>
        </w:tabs>
        <w:spacing w:line="360" w:lineRule="auto"/>
        <w:ind w:leftChars="0" w:firstLine="640" w:firstLineChars="200"/>
        <w:rPr>
          <w:rFonts w:ascii="宋体" w:hAnsi="宋体"/>
          <w:color w:val="000000"/>
          <w:sz w:val="32"/>
          <w:szCs w:val="32"/>
        </w:rPr>
      </w:pPr>
      <w:r>
        <w:rPr>
          <w:rFonts w:hint="eastAsia"/>
          <w:color w:val="000000"/>
          <w:sz w:val="32"/>
          <w:szCs w:val="32"/>
          <w:lang w:val="en-US" w:eastAsia="zh-CN"/>
        </w:rPr>
        <w:t>3.录入变更合同开始日期，合同变更内容后，点击【下一步】进入合同推送界面</w:t>
      </w:r>
    </w:p>
    <w:p w14:paraId="39BD39F8">
      <w:pPr>
        <w:numPr>
          <w:ilvl w:val="0"/>
          <w:numId w:val="0"/>
        </w:numPr>
        <w:tabs>
          <w:tab w:val="center" w:pos="5872"/>
          <w:tab w:val="left" w:pos="9900"/>
        </w:tabs>
        <w:spacing w:line="360" w:lineRule="auto"/>
        <w:ind w:leftChars="0"/>
        <w:rPr>
          <w:rFonts w:ascii="宋体" w:hAnsi="宋体"/>
          <w:color w:val="000000"/>
          <w:sz w:val="32"/>
          <w:szCs w:val="32"/>
        </w:rPr>
      </w:pPr>
      <w:r>
        <w:rPr>
          <w:sz w:val="32"/>
          <w:szCs w:val="32"/>
        </w:rPr>
        <w:drawing>
          <wp:inline distT="0" distB="0" distL="114300" distR="114300">
            <wp:extent cx="5276850" cy="2583815"/>
            <wp:effectExtent l="0" t="0" r="6350" b="6985"/>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22"/>
                    <a:stretch>
                      <a:fillRect/>
                    </a:stretch>
                  </pic:blipFill>
                  <pic:spPr>
                    <a:xfrm>
                      <a:off x="0" y="0"/>
                      <a:ext cx="5276850" cy="2583815"/>
                    </a:xfrm>
                    <a:prstGeom prst="rect">
                      <a:avLst/>
                    </a:prstGeom>
                    <a:noFill/>
                    <a:ln>
                      <a:noFill/>
                    </a:ln>
                  </pic:spPr>
                </pic:pic>
              </a:graphicData>
            </a:graphic>
          </wp:inline>
        </w:drawing>
      </w:r>
    </w:p>
    <w:p w14:paraId="15A9FB41">
      <w:pPr>
        <w:numPr>
          <w:ilvl w:val="0"/>
          <w:numId w:val="0"/>
        </w:numPr>
        <w:tabs>
          <w:tab w:val="center" w:pos="5872"/>
          <w:tab w:val="left" w:pos="9900"/>
        </w:tabs>
        <w:spacing w:line="360" w:lineRule="auto"/>
        <w:ind w:leftChars="0" w:firstLine="640" w:firstLineChars="200"/>
        <w:rPr>
          <w:rFonts w:ascii="宋体" w:hAnsi="宋体"/>
          <w:color w:val="000000"/>
          <w:sz w:val="32"/>
          <w:szCs w:val="32"/>
        </w:rPr>
      </w:pPr>
      <w:r>
        <w:rPr>
          <w:rFonts w:hint="eastAsia" w:ascii="宋体" w:hAnsi="宋体"/>
          <w:color w:val="000000"/>
          <w:sz w:val="32"/>
          <w:szCs w:val="32"/>
          <w:lang w:val="en-US" w:eastAsia="zh-CN"/>
        </w:rPr>
        <w:t>4.选择签字期限，然后点击【确认推送】按钮将合同变更信息推送给个人进行签字确认。</w:t>
      </w:r>
    </w:p>
    <w:p w14:paraId="2537A65A">
      <w:pPr>
        <w:numPr>
          <w:ilvl w:val="0"/>
          <w:numId w:val="0"/>
        </w:numPr>
        <w:bidi w:val="0"/>
        <w:ind w:leftChars="0" w:firstLine="420" w:firstLineChars="0"/>
        <w:rPr>
          <w:rFonts w:ascii="宋体" w:hAnsi="宋体"/>
          <w:color w:val="000000"/>
          <w:sz w:val="32"/>
          <w:szCs w:val="32"/>
        </w:rPr>
      </w:pPr>
      <w:r>
        <w:rPr>
          <w:rFonts w:hint="eastAsia"/>
          <w:color w:val="FF0000"/>
          <w:sz w:val="32"/>
          <w:szCs w:val="32"/>
          <w:lang w:val="en-US" w:eastAsia="zh-CN"/>
        </w:rPr>
        <w:t>注意：签字期限为个人签字期限，若在签字期限内个人未完成签字，则个人将无法进行签字，需企业手动将个人签字期限进行延期，延期后个人方在延期期限内进行签字</w:t>
      </w:r>
    </w:p>
    <w:p w14:paraId="23132287">
      <w:pPr>
        <w:numPr>
          <w:ilvl w:val="0"/>
          <w:numId w:val="0"/>
        </w:numPr>
        <w:tabs>
          <w:tab w:val="center" w:pos="5872"/>
          <w:tab w:val="left" w:pos="9900"/>
        </w:tabs>
        <w:spacing w:line="360" w:lineRule="auto"/>
        <w:ind w:leftChars="0"/>
        <w:rPr>
          <w:rFonts w:ascii="宋体" w:hAnsi="宋体"/>
          <w:color w:val="000000"/>
          <w:sz w:val="32"/>
          <w:szCs w:val="32"/>
        </w:rPr>
      </w:pPr>
      <w:r>
        <w:rPr>
          <w:sz w:val="32"/>
          <w:szCs w:val="32"/>
        </w:rPr>
        <w:drawing>
          <wp:inline distT="0" distB="0" distL="114300" distR="114300">
            <wp:extent cx="5264785" cy="2569845"/>
            <wp:effectExtent l="0" t="0" r="5715" b="8255"/>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pic:cNvPicPr>
                  </pic:nvPicPr>
                  <pic:blipFill>
                    <a:blip r:embed="rId23"/>
                    <a:stretch>
                      <a:fillRect/>
                    </a:stretch>
                  </pic:blipFill>
                  <pic:spPr>
                    <a:xfrm>
                      <a:off x="0" y="0"/>
                      <a:ext cx="5264785" cy="2569845"/>
                    </a:xfrm>
                    <a:prstGeom prst="rect">
                      <a:avLst/>
                    </a:prstGeom>
                    <a:noFill/>
                    <a:ln>
                      <a:noFill/>
                    </a:ln>
                  </pic:spPr>
                </pic:pic>
              </a:graphicData>
            </a:graphic>
          </wp:inline>
        </w:drawing>
      </w:r>
    </w:p>
    <w:p w14:paraId="3BE81611">
      <w:pPr>
        <w:rPr>
          <w:rFonts w:hint="default"/>
          <w:sz w:val="32"/>
          <w:szCs w:val="32"/>
          <w:lang w:val="en-US" w:eastAsia="zh-CN"/>
        </w:rPr>
      </w:pPr>
    </w:p>
    <w:p w14:paraId="0FF7F66C">
      <w:pPr>
        <w:pStyle w:val="7"/>
        <w:numPr>
          <w:numId w:val="8"/>
        </w:numPr>
        <w:tabs>
          <w:tab w:val="left" w:pos="432"/>
          <w:tab w:val="left" w:pos="864"/>
        </w:tabs>
        <w:rPr>
          <w:sz w:val="32"/>
          <w:szCs w:val="32"/>
        </w:rPr>
      </w:pPr>
      <w:r>
        <w:rPr>
          <w:rFonts w:hint="eastAsia"/>
          <w:sz w:val="32"/>
          <w:szCs w:val="32"/>
          <w:lang w:val="en-US" w:eastAsia="zh-CN"/>
        </w:rPr>
        <w:t>查看合同详情</w:t>
      </w:r>
    </w:p>
    <w:p w14:paraId="0261CD79">
      <w:pPr>
        <w:numPr>
          <w:ilvl w:val="0"/>
          <w:numId w:val="0"/>
        </w:numPr>
        <w:tabs>
          <w:tab w:val="center" w:pos="5872"/>
          <w:tab w:val="left" w:pos="9900"/>
        </w:tabs>
        <w:spacing w:line="360" w:lineRule="auto"/>
        <w:ind w:leftChars="0" w:firstLine="640" w:firstLineChars="200"/>
        <w:rPr>
          <w:rFonts w:hint="eastAsia"/>
          <w:color w:val="000000"/>
          <w:sz w:val="32"/>
          <w:szCs w:val="32"/>
          <w:lang w:val="en-US" w:eastAsia="zh-CN"/>
        </w:rPr>
      </w:pPr>
      <w:r>
        <w:rPr>
          <w:rFonts w:hint="eastAsia"/>
          <w:color w:val="000000"/>
          <w:sz w:val="32"/>
          <w:szCs w:val="32"/>
          <w:lang w:val="en-US" w:eastAsia="zh-CN"/>
        </w:rPr>
        <w:t>1.点击“合同变更”，打开合同变更界面。</w:t>
      </w:r>
    </w:p>
    <w:p w14:paraId="6724948C">
      <w:pPr>
        <w:numPr>
          <w:ilvl w:val="0"/>
          <w:numId w:val="0"/>
        </w:numPr>
        <w:tabs>
          <w:tab w:val="center" w:pos="5872"/>
          <w:tab w:val="left" w:pos="9900"/>
        </w:tabs>
        <w:spacing w:line="360" w:lineRule="auto"/>
        <w:ind w:leftChars="0" w:firstLine="640" w:firstLineChars="200"/>
        <w:rPr>
          <w:rFonts w:ascii="宋体" w:hAnsi="宋体"/>
          <w:color w:val="000000"/>
          <w:sz w:val="32"/>
          <w:szCs w:val="32"/>
        </w:rPr>
      </w:pPr>
      <w:r>
        <w:rPr>
          <w:rFonts w:hint="eastAsia"/>
          <w:color w:val="000000"/>
          <w:sz w:val="32"/>
          <w:szCs w:val="32"/>
          <w:lang w:val="en-US" w:eastAsia="zh-CN"/>
        </w:rPr>
        <w:t>2.点击合同列表最右侧【查看】按钮，查看劳动合同数据</w:t>
      </w:r>
    </w:p>
    <w:p w14:paraId="1476F21D">
      <w:pPr>
        <w:rPr>
          <w:rFonts w:hint="eastAsia" w:eastAsia="宋体"/>
          <w:sz w:val="32"/>
          <w:szCs w:val="32"/>
          <w:lang w:eastAsia="zh-CN"/>
        </w:rPr>
      </w:pPr>
      <w:r>
        <w:rPr>
          <w:sz w:val="32"/>
          <w:szCs w:val="32"/>
        </w:rPr>
        <w:drawing>
          <wp:inline distT="0" distB="0" distL="114300" distR="114300">
            <wp:extent cx="5276850" cy="2466340"/>
            <wp:effectExtent l="0" t="0" r="6350" b="1016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24"/>
                    <a:stretch>
                      <a:fillRect/>
                    </a:stretch>
                  </pic:blipFill>
                  <pic:spPr>
                    <a:xfrm>
                      <a:off x="0" y="0"/>
                      <a:ext cx="5276850" cy="2466340"/>
                    </a:xfrm>
                    <a:prstGeom prst="rect">
                      <a:avLst/>
                    </a:prstGeom>
                    <a:noFill/>
                    <a:ln>
                      <a:noFill/>
                    </a:ln>
                  </pic:spPr>
                </pic:pic>
              </a:graphicData>
            </a:graphic>
          </wp:inline>
        </w:drawing>
      </w:r>
    </w:p>
    <w:p w14:paraId="7FC7810A">
      <w:pPr>
        <w:pStyle w:val="7"/>
        <w:numPr>
          <w:numId w:val="8"/>
        </w:numPr>
        <w:tabs>
          <w:tab w:val="left" w:pos="432"/>
          <w:tab w:val="left" w:pos="864"/>
        </w:tabs>
        <w:rPr>
          <w:sz w:val="32"/>
          <w:szCs w:val="32"/>
        </w:rPr>
      </w:pPr>
      <w:r>
        <w:rPr>
          <w:rFonts w:hint="eastAsia"/>
          <w:sz w:val="32"/>
          <w:szCs w:val="32"/>
          <w:lang w:val="en-US" w:eastAsia="zh-CN"/>
        </w:rPr>
        <w:t>劳动合同预览</w:t>
      </w:r>
    </w:p>
    <w:p w14:paraId="5CF270AD">
      <w:pPr>
        <w:numPr>
          <w:ilvl w:val="0"/>
          <w:numId w:val="0"/>
        </w:numPr>
        <w:tabs>
          <w:tab w:val="center" w:pos="5872"/>
          <w:tab w:val="left" w:pos="9900"/>
        </w:tabs>
        <w:spacing w:line="360" w:lineRule="auto"/>
        <w:ind w:leftChars="0" w:firstLine="640" w:firstLineChars="200"/>
        <w:rPr>
          <w:rFonts w:ascii="宋体" w:hAnsi="宋体"/>
          <w:color w:val="000000"/>
          <w:sz w:val="32"/>
          <w:szCs w:val="32"/>
        </w:rPr>
      </w:pPr>
      <w:r>
        <w:rPr>
          <w:rFonts w:hint="eastAsia"/>
          <w:color w:val="000000"/>
          <w:sz w:val="32"/>
          <w:szCs w:val="32"/>
          <w:lang w:val="en-US" w:eastAsia="zh-CN"/>
        </w:rPr>
        <w:t>点击合同列表最右侧【预览】按钮，可继续选择预览在线预览合同文件，也可点击导出劳动合同 PDF 文件</w:t>
      </w:r>
    </w:p>
    <w:p w14:paraId="2743AC3C">
      <w:pPr>
        <w:rPr>
          <w:sz w:val="32"/>
          <w:szCs w:val="32"/>
        </w:rPr>
      </w:pPr>
      <w:r>
        <w:rPr>
          <w:sz w:val="32"/>
          <w:szCs w:val="32"/>
        </w:rPr>
        <w:drawing>
          <wp:inline distT="0" distB="0" distL="114300" distR="114300">
            <wp:extent cx="5264785" cy="2569845"/>
            <wp:effectExtent l="0" t="0" r="5715" b="8255"/>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25"/>
                    <a:stretch>
                      <a:fillRect/>
                    </a:stretch>
                  </pic:blipFill>
                  <pic:spPr>
                    <a:xfrm>
                      <a:off x="0" y="0"/>
                      <a:ext cx="5264785" cy="2569845"/>
                    </a:xfrm>
                    <a:prstGeom prst="rect">
                      <a:avLst/>
                    </a:prstGeom>
                    <a:noFill/>
                    <a:ln>
                      <a:noFill/>
                    </a:ln>
                  </pic:spPr>
                </pic:pic>
              </a:graphicData>
            </a:graphic>
          </wp:inline>
        </w:drawing>
      </w:r>
    </w:p>
    <w:p w14:paraId="45EBF31E">
      <w:pPr>
        <w:pStyle w:val="6"/>
        <w:numPr>
          <w:numId w:val="8"/>
        </w:numPr>
        <w:rPr>
          <w:rFonts w:hint="default"/>
          <w:sz w:val="32"/>
          <w:szCs w:val="32"/>
          <w:lang w:val="en-US" w:eastAsia="zh-CN"/>
        </w:rPr>
      </w:pPr>
      <w:r>
        <w:rPr>
          <w:rFonts w:hint="eastAsia"/>
          <w:sz w:val="32"/>
          <w:szCs w:val="32"/>
          <w:lang w:val="en-US" w:eastAsia="zh-CN"/>
        </w:rPr>
        <w:t>合同续订</w:t>
      </w:r>
    </w:p>
    <w:p w14:paraId="10364E83">
      <w:pPr>
        <w:pStyle w:val="7"/>
        <w:numPr>
          <w:numId w:val="8"/>
        </w:numPr>
        <w:bidi w:val="0"/>
        <w:rPr>
          <w:rFonts w:hint="default"/>
          <w:sz w:val="32"/>
          <w:szCs w:val="32"/>
          <w:lang w:val="en-US" w:eastAsia="zh-CN"/>
        </w:rPr>
      </w:pPr>
      <w:r>
        <w:rPr>
          <w:rFonts w:hint="eastAsia"/>
          <w:sz w:val="32"/>
          <w:szCs w:val="32"/>
          <w:lang w:val="en-US" w:eastAsia="zh-CN"/>
        </w:rPr>
        <w:t>合同查询</w:t>
      </w:r>
    </w:p>
    <w:p w14:paraId="21BE0315">
      <w:pPr>
        <w:numPr>
          <w:ilvl w:val="0"/>
          <w:numId w:val="0"/>
        </w:numPr>
        <w:tabs>
          <w:tab w:val="center" w:pos="5872"/>
          <w:tab w:val="left" w:pos="9900"/>
        </w:tabs>
        <w:spacing w:line="360" w:lineRule="auto"/>
        <w:ind w:leftChars="0" w:firstLine="640" w:firstLineChars="200"/>
        <w:rPr>
          <w:rFonts w:hint="eastAsia"/>
          <w:color w:val="000000"/>
          <w:sz w:val="32"/>
          <w:szCs w:val="32"/>
          <w:lang w:val="en-US" w:eastAsia="zh-CN"/>
        </w:rPr>
      </w:pPr>
      <w:r>
        <w:rPr>
          <w:rFonts w:hint="eastAsia"/>
          <w:color w:val="000000"/>
          <w:sz w:val="32"/>
          <w:szCs w:val="32"/>
          <w:lang w:val="en-US" w:eastAsia="zh-CN"/>
        </w:rPr>
        <w:t>1.点击“合同续订”，打开合同续订界面。</w:t>
      </w:r>
    </w:p>
    <w:p w14:paraId="3103DF60">
      <w:pPr>
        <w:numPr>
          <w:ilvl w:val="0"/>
          <w:numId w:val="0"/>
        </w:numPr>
        <w:tabs>
          <w:tab w:val="center" w:pos="5872"/>
          <w:tab w:val="left" w:pos="9900"/>
        </w:tabs>
        <w:spacing w:line="360" w:lineRule="auto"/>
        <w:ind w:leftChars="0" w:firstLine="640" w:firstLineChars="200"/>
        <w:rPr>
          <w:rFonts w:ascii="宋体" w:hAnsi="宋体"/>
          <w:color w:val="000000"/>
          <w:sz w:val="32"/>
          <w:szCs w:val="32"/>
        </w:rPr>
      </w:pPr>
      <w:r>
        <w:rPr>
          <w:rFonts w:hint="eastAsia" w:ascii="宋体" w:hAnsi="宋体"/>
          <w:color w:val="000000"/>
          <w:sz w:val="32"/>
          <w:szCs w:val="32"/>
          <w:lang w:val="en-US" w:eastAsia="zh-CN"/>
        </w:rPr>
        <w:t>2.企业可根据劳动者姓名、身份证号码精确查询劳动合同，点击【查询】按钮进行查询</w:t>
      </w:r>
    </w:p>
    <w:p w14:paraId="49761957">
      <w:pPr>
        <w:numPr>
          <w:ilvl w:val="0"/>
          <w:numId w:val="0"/>
        </w:numPr>
        <w:tabs>
          <w:tab w:val="center" w:pos="5872"/>
          <w:tab w:val="left" w:pos="9900"/>
        </w:tabs>
        <w:spacing w:line="360" w:lineRule="auto"/>
        <w:ind w:leftChars="0" w:firstLine="640" w:firstLineChars="200"/>
        <w:rPr>
          <w:rFonts w:ascii="宋体" w:hAnsi="宋体"/>
          <w:color w:val="000000"/>
          <w:sz w:val="32"/>
          <w:szCs w:val="32"/>
        </w:rPr>
      </w:pPr>
      <w:r>
        <w:rPr>
          <w:rFonts w:hint="eastAsia" w:ascii="宋体" w:hAnsi="宋体"/>
          <w:color w:val="000000"/>
          <w:sz w:val="32"/>
          <w:szCs w:val="32"/>
          <w:lang w:val="en-US" w:eastAsia="zh-CN"/>
        </w:rPr>
        <w:t>3.点击【重置】按钮将所有查询条件清空</w:t>
      </w:r>
    </w:p>
    <w:p w14:paraId="6B8972EC">
      <w:pPr>
        <w:numPr>
          <w:ilvl w:val="0"/>
          <w:numId w:val="0"/>
        </w:numPr>
        <w:tabs>
          <w:tab w:val="center" w:pos="5872"/>
          <w:tab w:val="left" w:pos="9900"/>
        </w:tabs>
        <w:spacing w:line="360" w:lineRule="auto"/>
        <w:ind w:leftChars="0"/>
        <w:rPr>
          <w:rFonts w:ascii="宋体" w:hAnsi="宋体"/>
          <w:color w:val="000000"/>
          <w:sz w:val="32"/>
          <w:szCs w:val="32"/>
        </w:rPr>
      </w:pPr>
      <w:r>
        <w:rPr>
          <w:sz w:val="32"/>
          <w:szCs w:val="32"/>
        </w:rPr>
        <w:drawing>
          <wp:inline distT="0" distB="0" distL="114300" distR="114300">
            <wp:extent cx="5264785" cy="2573655"/>
            <wp:effectExtent l="0" t="0" r="5715" b="4445"/>
            <wp:docPr id="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
                    <pic:cNvPicPr>
                      <a:picLocks noChangeAspect="1"/>
                    </pic:cNvPicPr>
                  </pic:nvPicPr>
                  <pic:blipFill>
                    <a:blip r:embed="rId26"/>
                    <a:stretch>
                      <a:fillRect/>
                    </a:stretch>
                  </pic:blipFill>
                  <pic:spPr>
                    <a:xfrm>
                      <a:off x="0" y="0"/>
                      <a:ext cx="5264785" cy="2573655"/>
                    </a:xfrm>
                    <a:prstGeom prst="rect">
                      <a:avLst/>
                    </a:prstGeom>
                    <a:noFill/>
                    <a:ln>
                      <a:noFill/>
                    </a:ln>
                  </pic:spPr>
                </pic:pic>
              </a:graphicData>
            </a:graphic>
          </wp:inline>
        </w:drawing>
      </w:r>
    </w:p>
    <w:p w14:paraId="65143F22">
      <w:pPr>
        <w:pStyle w:val="7"/>
        <w:numPr>
          <w:numId w:val="8"/>
        </w:numPr>
        <w:bidi w:val="0"/>
        <w:rPr>
          <w:rFonts w:hint="default"/>
          <w:sz w:val="32"/>
          <w:szCs w:val="32"/>
          <w:lang w:val="en-US" w:eastAsia="zh-CN"/>
        </w:rPr>
      </w:pPr>
      <w:bookmarkStart w:id="17" w:name="_合同续订_1"/>
      <w:r>
        <w:rPr>
          <w:rFonts w:hint="eastAsia"/>
          <w:sz w:val="32"/>
          <w:szCs w:val="32"/>
          <w:lang w:val="en-US" w:eastAsia="zh-CN"/>
        </w:rPr>
        <w:t>合同续订</w:t>
      </w:r>
    </w:p>
    <w:bookmarkEnd w:id="17"/>
    <w:p w14:paraId="19883A7C">
      <w:pPr>
        <w:numPr>
          <w:ilvl w:val="0"/>
          <w:numId w:val="0"/>
        </w:numPr>
        <w:tabs>
          <w:tab w:val="center" w:pos="5872"/>
          <w:tab w:val="left" w:pos="9900"/>
        </w:tabs>
        <w:spacing w:line="360" w:lineRule="auto"/>
        <w:ind w:leftChars="0" w:firstLine="640" w:firstLineChars="200"/>
        <w:rPr>
          <w:rFonts w:hint="eastAsia"/>
          <w:color w:val="000000"/>
          <w:sz w:val="32"/>
          <w:szCs w:val="32"/>
          <w:lang w:val="en-US" w:eastAsia="zh-CN"/>
        </w:rPr>
      </w:pPr>
      <w:r>
        <w:rPr>
          <w:rFonts w:hint="eastAsia"/>
          <w:color w:val="000000"/>
          <w:sz w:val="32"/>
          <w:szCs w:val="32"/>
          <w:lang w:val="en-US" w:eastAsia="zh-CN"/>
        </w:rPr>
        <w:t>1.点击“合同续订”，打开合同续订界面。</w:t>
      </w:r>
    </w:p>
    <w:p w14:paraId="4D169924">
      <w:pPr>
        <w:numPr>
          <w:ilvl w:val="0"/>
          <w:numId w:val="0"/>
        </w:numPr>
        <w:tabs>
          <w:tab w:val="center" w:pos="5872"/>
          <w:tab w:val="left" w:pos="9900"/>
        </w:tabs>
        <w:spacing w:line="360" w:lineRule="auto"/>
        <w:ind w:leftChars="0" w:firstLine="640" w:firstLineChars="200"/>
        <w:rPr>
          <w:rFonts w:ascii="宋体" w:hAnsi="宋体"/>
          <w:color w:val="000000"/>
          <w:sz w:val="32"/>
          <w:szCs w:val="32"/>
        </w:rPr>
      </w:pPr>
      <w:r>
        <w:rPr>
          <w:rFonts w:hint="eastAsia"/>
          <w:color w:val="000000"/>
          <w:sz w:val="32"/>
          <w:szCs w:val="32"/>
          <w:lang w:val="en-US" w:eastAsia="zh-CN"/>
        </w:rPr>
        <w:t>2.点击合同列表最右侧【续订】按钮打开合同续订草拟合同界面</w:t>
      </w:r>
    </w:p>
    <w:p w14:paraId="39EACDCD">
      <w:pPr>
        <w:numPr>
          <w:ilvl w:val="0"/>
          <w:numId w:val="0"/>
        </w:numPr>
        <w:tabs>
          <w:tab w:val="center" w:pos="5872"/>
          <w:tab w:val="left" w:pos="9900"/>
        </w:tabs>
        <w:spacing w:line="360" w:lineRule="auto"/>
        <w:ind w:leftChars="0"/>
        <w:rPr>
          <w:rFonts w:ascii="宋体" w:hAnsi="宋体"/>
          <w:color w:val="000000"/>
          <w:sz w:val="32"/>
          <w:szCs w:val="32"/>
        </w:rPr>
      </w:pPr>
      <w:r>
        <w:rPr>
          <w:sz w:val="32"/>
          <w:szCs w:val="32"/>
        </w:rPr>
        <w:drawing>
          <wp:inline distT="0" distB="0" distL="114300" distR="114300">
            <wp:extent cx="5264785" cy="2569845"/>
            <wp:effectExtent l="0" t="0" r="5715" b="8255"/>
            <wp:docPr id="4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5"/>
                    <pic:cNvPicPr>
                      <a:picLocks noChangeAspect="1"/>
                    </pic:cNvPicPr>
                  </pic:nvPicPr>
                  <pic:blipFill>
                    <a:blip r:embed="rId27"/>
                    <a:stretch>
                      <a:fillRect/>
                    </a:stretch>
                  </pic:blipFill>
                  <pic:spPr>
                    <a:xfrm>
                      <a:off x="0" y="0"/>
                      <a:ext cx="5264785" cy="2569845"/>
                    </a:xfrm>
                    <a:prstGeom prst="rect">
                      <a:avLst/>
                    </a:prstGeom>
                    <a:noFill/>
                    <a:ln>
                      <a:noFill/>
                    </a:ln>
                  </pic:spPr>
                </pic:pic>
              </a:graphicData>
            </a:graphic>
          </wp:inline>
        </w:drawing>
      </w:r>
    </w:p>
    <w:p w14:paraId="3BAE8113">
      <w:pPr>
        <w:numPr>
          <w:ilvl w:val="0"/>
          <w:numId w:val="0"/>
        </w:numPr>
        <w:tabs>
          <w:tab w:val="center" w:pos="5872"/>
          <w:tab w:val="left" w:pos="9900"/>
        </w:tabs>
        <w:spacing w:line="360" w:lineRule="auto"/>
        <w:ind w:leftChars="0" w:firstLine="640" w:firstLineChars="200"/>
        <w:rPr>
          <w:rFonts w:hint="eastAsia"/>
          <w:color w:val="000000"/>
          <w:sz w:val="32"/>
          <w:szCs w:val="32"/>
          <w:lang w:val="en-US" w:eastAsia="zh-CN"/>
        </w:rPr>
      </w:pPr>
      <w:r>
        <w:rPr>
          <w:rFonts w:hint="eastAsia"/>
          <w:color w:val="000000"/>
          <w:sz w:val="32"/>
          <w:szCs w:val="32"/>
          <w:lang w:val="en-US" w:eastAsia="zh-CN"/>
        </w:rPr>
        <w:t>3.录入续订合同期限类型，续订合同开始日期、双方约定的事项等指标后，点击【下一步】进入合同推送界面</w:t>
      </w:r>
    </w:p>
    <w:p w14:paraId="1918B472">
      <w:pPr>
        <w:numPr>
          <w:ilvl w:val="0"/>
          <w:numId w:val="0"/>
        </w:numPr>
        <w:tabs>
          <w:tab w:val="center" w:pos="5872"/>
          <w:tab w:val="left" w:pos="9900"/>
        </w:tabs>
        <w:spacing w:line="360" w:lineRule="auto"/>
        <w:ind w:leftChars="0"/>
        <w:rPr>
          <w:rFonts w:ascii="宋体" w:hAnsi="宋体"/>
          <w:color w:val="000000"/>
          <w:sz w:val="32"/>
          <w:szCs w:val="32"/>
        </w:rPr>
      </w:pPr>
      <w:r>
        <w:rPr>
          <w:sz w:val="32"/>
          <w:szCs w:val="32"/>
        </w:rPr>
        <w:drawing>
          <wp:inline distT="0" distB="0" distL="114300" distR="114300">
            <wp:extent cx="5264785" cy="2573655"/>
            <wp:effectExtent l="0" t="0" r="5715" b="4445"/>
            <wp:docPr id="4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6"/>
                    <pic:cNvPicPr>
                      <a:picLocks noChangeAspect="1"/>
                    </pic:cNvPicPr>
                  </pic:nvPicPr>
                  <pic:blipFill>
                    <a:blip r:embed="rId28"/>
                    <a:stretch>
                      <a:fillRect/>
                    </a:stretch>
                  </pic:blipFill>
                  <pic:spPr>
                    <a:xfrm>
                      <a:off x="0" y="0"/>
                      <a:ext cx="5264785" cy="2573655"/>
                    </a:xfrm>
                    <a:prstGeom prst="rect">
                      <a:avLst/>
                    </a:prstGeom>
                    <a:noFill/>
                    <a:ln>
                      <a:noFill/>
                    </a:ln>
                  </pic:spPr>
                </pic:pic>
              </a:graphicData>
            </a:graphic>
          </wp:inline>
        </w:drawing>
      </w:r>
    </w:p>
    <w:p w14:paraId="54022F90">
      <w:pPr>
        <w:numPr>
          <w:ilvl w:val="0"/>
          <w:numId w:val="0"/>
        </w:numPr>
        <w:tabs>
          <w:tab w:val="center" w:pos="5872"/>
          <w:tab w:val="left" w:pos="9900"/>
        </w:tabs>
        <w:spacing w:line="360" w:lineRule="auto"/>
        <w:ind w:leftChars="0" w:firstLine="640" w:firstLineChars="200"/>
        <w:rPr>
          <w:rFonts w:ascii="宋体" w:hAnsi="宋体"/>
          <w:color w:val="000000"/>
          <w:sz w:val="32"/>
          <w:szCs w:val="32"/>
        </w:rPr>
      </w:pPr>
      <w:r>
        <w:rPr>
          <w:rFonts w:hint="eastAsia" w:ascii="宋体" w:hAnsi="宋体"/>
          <w:color w:val="000000"/>
          <w:sz w:val="32"/>
          <w:szCs w:val="32"/>
          <w:lang w:val="en-US" w:eastAsia="zh-CN"/>
        </w:rPr>
        <w:t>4.选择签字期限，然后点击【确认推送】按钮将合同变更信息推送给个人进行签字确认。</w:t>
      </w:r>
    </w:p>
    <w:p w14:paraId="43C07968">
      <w:pPr>
        <w:numPr>
          <w:ilvl w:val="0"/>
          <w:numId w:val="0"/>
        </w:numPr>
        <w:bidi w:val="0"/>
        <w:ind w:leftChars="0" w:firstLine="420" w:firstLineChars="0"/>
        <w:rPr>
          <w:rFonts w:ascii="宋体" w:hAnsi="宋体"/>
          <w:color w:val="000000"/>
          <w:sz w:val="32"/>
          <w:szCs w:val="32"/>
        </w:rPr>
      </w:pPr>
      <w:r>
        <w:rPr>
          <w:rFonts w:hint="eastAsia"/>
          <w:color w:val="FF0000"/>
          <w:sz w:val="32"/>
          <w:szCs w:val="32"/>
          <w:lang w:val="en-US" w:eastAsia="zh-CN"/>
        </w:rPr>
        <w:t>注意：签字期限为个人签字期限，若在签字期限内个人未完成签字，则个人将无法进行签字，需企业手动将个人签字期限进行延期，延期后个人方在延期期限内进行签字</w:t>
      </w:r>
    </w:p>
    <w:p w14:paraId="4E036A7C">
      <w:pPr>
        <w:numPr>
          <w:ilvl w:val="0"/>
          <w:numId w:val="0"/>
        </w:numPr>
        <w:tabs>
          <w:tab w:val="center" w:pos="5872"/>
          <w:tab w:val="left" w:pos="9900"/>
        </w:tabs>
        <w:spacing w:line="360" w:lineRule="auto"/>
        <w:ind w:leftChars="0"/>
        <w:rPr>
          <w:rFonts w:ascii="宋体" w:hAnsi="宋体"/>
          <w:color w:val="000000"/>
          <w:sz w:val="32"/>
          <w:szCs w:val="32"/>
        </w:rPr>
      </w:pPr>
      <w:r>
        <w:rPr>
          <w:sz w:val="32"/>
          <w:szCs w:val="32"/>
        </w:rPr>
        <w:drawing>
          <wp:inline distT="0" distB="0" distL="114300" distR="114300">
            <wp:extent cx="5264785" cy="2569845"/>
            <wp:effectExtent l="0" t="0" r="5715" b="8255"/>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pic:cNvPicPr>
                  </pic:nvPicPr>
                  <pic:blipFill>
                    <a:blip r:embed="rId23"/>
                    <a:stretch>
                      <a:fillRect/>
                    </a:stretch>
                  </pic:blipFill>
                  <pic:spPr>
                    <a:xfrm>
                      <a:off x="0" y="0"/>
                      <a:ext cx="5264785" cy="2569845"/>
                    </a:xfrm>
                    <a:prstGeom prst="rect">
                      <a:avLst/>
                    </a:prstGeom>
                    <a:noFill/>
                    <a:ln>
                      <a:noFill/>
                    </a:ln>
                  </pic:spPr>
                </pic:pic>
              </a:graphicData>
            </a:graphic>
          </wp:inline>
        </w:drawing>
      </w:r>
    </w:p>
    <w:p w14:paraId="6F8ABB0E">
      <w:pPr>
        <w:rPr>
          <w:rFonts w:hint="default"/>
          <w:sz w:val="32"/>
          <w:szCs w:val="32"/>
          <w:lang w:val="en-US" w:eastAsia="zh-CN"/>
        </w:rPr>
      </w:pPr>
    </w:p>
    <w:p w14:paraId="6FFC6FED">
      <w:pPr>
        <w:pStyle w:val="7"/>
        <w:numPr>
          <w:numId w:val="8"/>
        </w:numPr>
        <w:tabs>
          <w:tab w:val="left" w:pos="432"/>
          <w:tab w:val="left" w:pos="864"/>
        </w:tabs>
        <w:rPr>
          <w:sz w:val="32"/>
          <w:szCs w:val="32"/>
        </w:rPr>
      </w:pPr>
      <w:r>
        <w:rPr>
          <w:rFonts w:hint="eastAsia"/>
          <w:sz w:val="32"/>
          <w:szCs w:val="32"/>
          <w:lang w:val="en-US" w:eastAsia="zh-CN"/>
        </w:rPr>
        <w:t>查看合同详情</w:t>
      </w:r>
    </w:p>
    <w:p w14:paraId="0DF54394">
      <w:pPr>
        <w:numPr>
          <w:ilvl w:val="0"/>
          <w:numId w:val="0"/>
        </w:numPr>
        <w:tabs>
          <w:tab w:val="center" w:pos="5872"/>
          <w:tab w:val="left" w:pos="9900"/>
        </w:tabs>
        <w:spacing w:line="360" w:lineRule="auto"/>
        <w:ind w:leftChars="0" w:firstLine="640" w:firstLineChars="200"/>
        <w:rPr>
          <w:rFonts w:hint="eastAsia"/>
          <w:color w:val="000000"/>
          <w:sz w:val="32"/>
          <w:szCs w:val="32"/>
          <w:lang w:val="en-US" w:eastAsia="zh-CN"/>
        </w:rPr>
      </w:pPr>
      <w:r>
        <w:rPr>
          <w:rFonts w:hint="eastAsia"/>
          <w:color w:val="000000"/>
          <w:sz w:val="32"/>
          <w:szCs w:val="32"/>
          <w:lang w:val="en-US" w:eastAsia="zh-CN"/>
        </w:rPr>
        <w:t>1.点击“合同续订”，打开合同续订界面。</w:t>
      </w:r>
    </w:p>
    <w:p w14:paraId="2F0D1FDB">
      <w:pPr>
        <w:numPr>
          <w:ilvl w:val="0"/>
          <w:numId w:val="0"/>
        </w:numPr>
        <w:tabs>
          <w:tab w:val="center" w:pos="5872"/>
          <w:tab w:val="left" w:pos="9900"/>
        </w:tabs>
        <w:spacing w:line="360" w:lineRule="auto"/>
        <w:ind w:leftChars="0" w:firstLine="640" w:firstLineChars="200"/>
        <w:rPr>
          <w:rFonts w:ascii="宋体" w:hAnsi="宋体"/>
          <w:color w:val="000000"/>
          <w:sz w:val="32"/>
          <w:szCs w:val="32"/>
        </w:rPr>
      </w:pPr>
      <w:r>
        <w:rPr>
          <w:rFonts w:hint="eastAsia"/>
          <w:color w:val="000000"/>
          <w:sz w:val="32"/>
          <w:szCs w:val="32"/>
          <w:lang w:val="en-US" w:eastAsia="zh-CN"/>
        </w:rPr>
        <w:t>2.点击合同列表最右侧【查看】按钮，查看劳动合同数据</w:t>
      </w:r>
    </w:p>
    <w:p w14:paraId="294CC458">
      <w:pPr>
        <w:rPr>
          <w:rFonts w:hint="eastAsia" w:eastAsia="宋体"/>
          <w:sz w:val="32"/>
          <w:szCs w:val="32"/>
          <w:lang w:eastAsia="zh-CN"/>
        </w:rPr>
      </w:pPr>
      <w:r>
        <w:rPr>
          <w:sz w:val="32"/>
          <w:szCs w:val="32"/>
        </w:rPr>
        <w:drawing>
          <wp:inline distT="0" distB="0" distL="114300" distR="114300">
            <wp:extent cx="5264785" cy="2573655"/>
            <wp:effectExtent l="0" t="0" r="5715" b="4445"/>
            <wp:docPr id="4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7"/>
                    <pic:cNvPicPr>
                      <a:picLocks noChangeAspect="1"/>
                    </pic:cNvPicPr>
                  </pic:nvPicPr>
                  <pic:blipFill>
                    <a:blip r:embed="rId29"/>
                    <a:stretch>
                      <a:fillRect/>
                    </a:stretch>
                  </pic:blipFill>
                  <pic:spPr>
                    <a:xfrm>
                      <a:off x="0" y="0"/>
                      <a:ext cx="5264785" cy="2573655"/>
                    </a:xfrm>
                    <a:prstGeom prst="rect">
                      <a:avLst/>
                    </a:prstGeom>
                    <a:noFill/>
                    <a:ln>
                      <a:noFill/>
                    </a:ln>
                  </pic:spPr>
                </pic:pic>
              </a:graphicData>
            </a:graphic>
          </wp:inline>
        </w:drawing>
      </w:r>
    </w:p>
    <w:p w14:paraId="48D01491">
      <w:pPr>
        <w:pStyle w:val="7"/>
        <w:numPr>
          <w:numId w:val="8"/>
        </w:numPr>
        <w:tabs>
          <w:tab w:val="left" w:pos="432"/>
          <w:tab w:val="left" w:pos="864"/>
        </w:tabs>
        <w:rPr>
          <w:sz w:val="32"/>
          <w:szCs w:val="32"/>
        </w:rPr>
      </w:pPr>
      <w:r>
        <w:rPr>
          <w:rFonts w:hint="eastAsia"/>
          <w:sz w:val="32"/>
          <w:szCs w:val="32"/>
          <w:lang w:val="en-US" w:eastAsia="zh-CN"/>
        </w:rPr>
        <w:t>劳动合同预览</w:t>
      </w:r>
    </w:p>
    <w:p w14:paraId="79606351">
      <w:pPr>
        <w:numPr>
          <w:ilvl w:val="0"/>
          <w:numId w:val="0"/>
        </w:numPr>
        <w:tabs>
          <w:tab w:val="center" w:pos="5872"/>
          <w:tab w:val="left" w:pos="9900"/>
        </w:tabs>
        <w:spacing w:line="360" w:lineRule="auto"/>
        <w:ind w:leftChars="0" w:firstLine="640" w:firstLineChars="200"/>
        <w:rPr>
          <w:rFonts w:ascii="宋体" w:hAnsi="宋体"/>
          <w:color w:val="000000"/>
          <w:sz w:val="32"/>
          <w:szCs w:val="32"/>
        </w:rPr>
      </w:pPr>
      <w:r>
        <w:rPr>
          <w:rFonts w:hint="eastAsia"/>
          <w:color w:val="000000"/>
          <w:sz w:val="32"/>
          <w:szCs w:val="32"/>
          <w:lang w:val="en-US" w:eastAsia="zh-CN"/>
        </w:rPr>
        <w:t>点击合同列表最右侧【预览】按钮，可继续选择预览在线预览合同文件，也可点击导出劳动合同 PDF 文件</w:t>
      </w:r>
    </w:p>
    <w:p w14:paraId="663E70CB">
      <w:pPr>
        <w:rPr>
          <w:rFonts w:hint="default"/>
          <w:sz w:val="32"/>
          <w:szCs w:val="32"/>
          <w:lang w:val="en-US" w:eastAsia="zh-CN"/>
        </w:rPr>
      </w:pPr>
    </w:p>
    <w:p w14:paraId="0CD8DB1C">
      <w:pPr>
        <w:rPr>
          <w:sz w:val="32"/>
          <w:szCs w:val="32"/>
        </w:rPr>
      </w:pPr>
      <w:r>
        <w:rPr>
          <w:sz w:val="32"/>
          <w:szCs w:val="32"/>
        </w:rPr>
        <w:drawing>
          <wp:inline distT="0" distB="0" distL="114300" distR="114300">
            <wp:extent cx="5264785" cy="2569845"/>
            <wp:effectExtent l="0" t="0" r="5715" b="8255"/>
            <wp:docPr id="4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8"/>
                    <pic:cNvPicPr>
                      <a:picLocks noChangeAspect="1"/>
                    </pic:cNvPicPr>
                  </pic:nvPicPr>
                  <pic:blipFill>
                    <a:blip r:embed="rId30"/>
                    <a:stretch>
                      <a:fillRect/>
                    </a:stretch>
                  </pic:blipFill>
                  <pic:spPr>
                    <a:xfrm>
                      <a:off x="0" y="0"/>
                      <a:ext cx="5264785" cy="2569845"/>
                    </a:xfrm>
                    <a:prstGeom prst="rect">
                      <a:avLst/>
                    </a:prstGeom>
                    <a:noFill/>
                    <a:ln>
                      <a:noFill/>
                    </a:ln>
                  </pic:spPr>
                </pic:pic>
              </a:graphicData>
            </a:graphic>
          </wp:inline>
        </w:drawing>
      </w:r>
    </w:p>
    <w:p w14:paraId="46642E8D">
      <w:pPr>
        <w:pStyle w:val="6"/>
        <w:numPr>
          <w:numId w:val="8"/>
        </w:numPr>
        <w:rPr>
          <w:rFonts w:hint="default"/>
          <w:sz w:val="32"/>
          <w:szCs w:val="32"/>
          <w:lang w:val="en-US" w:eastAsia="zh-CN"/>
        </w:rPr>
      </w:pPr>
      <w:r>
        <w:rPr>
          <w:rFonts w:hint="eastAsia"/>
          <w:sz w:val="32"/>
          <w:szCs w:val="32"/>
          <w:lang w:val="en-US" w:eastAsia="zh-CN"/>
        </w:rPr>
        <w:t>合同解除</w:t>
      </w:r>
    </w:p>
    <w:p w14:paraId="6CB1C4B4">
      <w:pPr>
        <w:pStyle w:val="7"/>
        <w:numPr>
          <w:numId w:val="8"/>
        </w:numPr>
        <w:bidi w:val="0"/>
        <w:rPr>
          <w:rFonts w:hint="default"/>
          <w:sz w:val="32"/>
          <w:szCs w:val="32"/>
          <w:lang w:val="en-US" w:eastAsia="zh-CN"/>
        </w:rPr>
      </w:pPr>
      <w:r>
        <w:rPr>
          <w:rFonts w:hint="eastAsia"/>
          <w:sz w:val="32"/>
          <w:szCs w:val="32"/>
          <w:lang w:val="en-US" w:eastAsia="zh-CN"/>
        </w:rPr>
        <w:t>合同查询</w:t>
      </w:r>
    </w:p>
    <w:p w14:paraId="62CB8691">
      <w:pPr>
        <w:numPr>
          <w:ilvl w:val="0"/>
          <w:numId w:val="0"/>
        </w:numPr>
        <w:tabs>
          <w:tab w:val="center" w:pos="5872"/>
          <w:tab w:val="left" w:pos="9900"/>
        </w:tabs>
        <w:spacing w:line="360" w:lineRule="auto"/>
        <w:ind w:leftChars="0" w:firstLine="640" w:firstLineChars="200"/>
        <w:rPr>
          <w:rFonts w:hint="eastAsia"/>
          <w:color w:val="000000"/>
          <w:sz w:val="32"/>
          <w:szCs w:val="32"/>
          <w:lang w:val="en-US" w:eastAsia="zh-CN"/>
        </w:rPr>
      </w:pPr>
      <w:r>
        <w:rPr>
          <w:rFonts w:hint="eastAsia"/>
          <w:color w:val="000000"/>
          <w:sz w:val="32"/>
          <w:szCs w:val="32"/>
          <w:lang w:val="en-US" w:eastAsia="zh-CN"/>
        </w:rPr>
        <w:t>1.点击“合同解除”，打开合同解除界面。</w:t>
      </w:r>
    </w:p>
    <w:p w14:paraId="2CBE3CA1">
      <w:pPr>
        <w:numPr>
          <w:ilvl w:val="0"/>
          <w:numId w:val="0"/>
        </w:numPr>
        <w:tabs>
          <w:tab w:val="center" w:pos="5872"/>
          <w:tab w:val="left" w:pos="9900"/>
        </w:tabs>
        <w:spacing w:line="360" w:lineRule="auto"/>
        <w:ind w:leftChars="0" w:firstLine="640" w:firstLineChars="200"/>
        <w:rPr>
          <w:rFonts w:ascii="宋体" w:hAnsi="宋体"/>
          <w:color w:val="000000"/>
          <w:sz w:val="32"/>
          <w:szCs w:val="32"/>
        </w:rPr>
      </w:pPr>
      <w:r>
        <w:rPr>
          <w:rFonts w:hint="eastAsia" w:ascii="宋体" w:hAnsi="宋体"/>
          <w:color w:val="000000"/>
          <w:sz w:val="32"/>
          <w:szCs w:val="32"/>
          <w:lang w:val="en-US" w:eastAsia="zh-CN"/>
        </w:rPr>
        <w:t>2.企业可根据劳动者姓名、身份证号码精确查询劳动合同，点击【查询】按钮进行查询</w:t>
      </w:r>
    </w:p>
    <w:p w14:paraId="19037A58">
      <w:pPr>
        <w:numPr>
          <w:ilvl w:val="0"/>
          <w:numId w:val="0"/>
        </w:numPr>
        <w:tabs>
          <w:tab w:val="center" w:pos="5872"/>
          <w:tab w:val="left" w:pos="9900"/>
        </w:tabs>
        <w:spacing w:line="360" w:lineRule="auto"/>
        <w:ind w:leftChars="0" w:firstLine="640" w:firstLineChars="200"/>
        <w:rPr>
          <w:rFonts w:ascii="宋体" w:hAnsi="宋体"/>
          <w:color w:val="000000"/>
          <w:sz w:val="32"/>
          <w:szCs w:val="32"/>
        </w:rPr>
      </w:pPr>
      <w:r>
        <w:rPr>
          <w:rFonts w:hint="eastAsia" w:ascii="宋体" w:hAnsi="宋体"/>
          <w:color w:val="000000"/>
          <w:sz w:val="32"/>
          <w:szCs w:val="32"/>
          <w:lang w:val="en-US" w:eastAsia="zh-CN"/>
        </w:rPr>
        <w:t>3.点击【重置】按钮将所有查询条件清空</w:t>
      </w:r>
    </w:p>
    <w:p w14:paraId="3DDCBEA5">
      <w:pPr>
        <w:numPr>
          <w:ilvl w:val="0"/>
          <w:numId w:val="0"/>
        </w:numPr>
        <w:tabs>
          <w:tab w:val="center" w:pos="5872"/>
          <w:tab w:val="left" w:pos="9900"/>
        </w:tabs>
        <w:spacing w:line="360" w:lineRule="auto"/>
        <w:ind w:leftChars="0"/>
        <w:rPr>
          <w:rFonts w:ascii="宋体" w:hAnsi="宋体"/>
          <w:color w:val="000000"/>
          <w:sz w:val="32"/>
          <w:szCs w:val="32"/>
        </w:rPr>
      </w:pPr>
      <w:r>
        <w:rPr>
          <w:sz w:val="32"/>
          <w:szCs w:val="32"/>
        </w:rPr>
        <w:drawing>
          <wp:inline distT="0" distB="0" distL="114300" distR="114300">
            <wp:extent cx="5264785" cy="2569845"/>
            <wp:effectExtent l="0" t="0" r="5715" b="8255"/>
            <wp:docPr id="5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9"/>
                    <pic:cNvPicPr>
                      <a:picLocks noChangeAspect="1"/>
                    </pic:cNvPicPr>
                  </pic:nvPicPr>
                  <pic:blipFill>
                    <a:blip r:embed="rId31"/>
                    <a:stretch>
                      <a:fillRect/>
                    </a:stretch>
                  </pic:blipFill>
                  <pic:spPr>
                    <a:xfrm>
                      <a:off x="0" y="0"/>
                      <a:ext cx="5264785" cy="2569845"/>
                    </a:xfrm>
                    <a:prstGeom prst="rect">
                      <a:avLst/>
                    </a:prstGeom>
                    <a:noFill/>
                    <a:ln>
                      <a:noFill/>
                    </a:ln>
                  </pic:spPr>
                </pic:pic>
              </a:graphicData>
            </a:graphic>
          </wp:inline>
        </w:drawing>
      </w:r>
    </w:p>
    <w:p w14:paraId="2C1FC5F5">
      <w:pPr>
        <w:rPr>
          <w:rFonts w:hint="default"/>
          <w:sz w:val="32"/>
          <w:szCs w:val="32"/>
          <w:lang w:val="en-US" w:eastAsia="zh-CN"/>
        </w:rPr>
      </w:pPr>
    </w:p>
    <w:p w14:paraId="74E461D4">
      <w:pPr>
        <w:pStyle w:val="7"/>
        <w:numPr>
          <w:numId w:val="8"/>
        </w:numPr>
        <w:bidi w:val="0"/>
        <w:rPr>
          <w:rFonts w:hint="default"/>
          <w:sz w:val="32"/>
          <w:szCs w:val="32"/>
          <w:lang w:val="en-US" w:eastAsia="zh-CN"/>
        </w:rPr>
      </w:pPr>
      <w:bookmarkStart w:id="18" w:name="_合同解除_1"/>
      <w:r>
        <w:rPr>
          <w:rFonts w:hint="eastAsia"/>
          <w:sz w:val="32"/>
          <w:szCs w:val="32"/>
          <w:lang w:val="en-US" w:eastAsia="zh-CN"/>
        </w:rPr>
        <w:t>合同解除</w:t>
      </w:r>
    </w:p>
    <w:bookmarkEnd w:id="18"/>
    <w:p w14:paraId="53FE7E13">
      <w:pPr>
        <w:numPr>
          <w:ilvl w:val="0"/>
          <w:numId w:val="0"/>
        </w:numPr>
        <w:tabs>
          <w:tab w:val="center" w:pos="5872"/>
          <w:tab w:val="left" w:pos="9900"/>
        </w:tabs>
        <w:spacing w:line="360" w:lineRule="auto"/>
        <w:ind w:leftChars="0" w:firstLine="640" w:firstLineChars="200"/>
        <w:rPr>
          <w:rFonts w:hint="eastAsia"/>
          <w:color w:val="000000"/>
          <w:sz w:val="32"/>
          <w:szCs w:val="32"/>
          <w:lang w:val="en-US" w:eastAsia="zh-CN"/>
        </w:rPr>
      </w:pPr>
      <w:r>
        <w:rPr>
          <w:rFonts w:hint="eastAsia"/>
          <w:color w:val="000000"/>
          <w:sz w:val="32"/>
          <w:szCs w:val="32"/>
          <w:lang w:val="en-US" w:eastAsia="zh-CN"/>
        </w:rPr>
        <w:t>1.点击“合同解除”，打开合同解除界面。</w:t>
      </w:r>
    </w:p>
    <w:p w14:paraId="53DEDE11">
      <w:pPr>
        <w:numPr>
          <w:ilvl w:val="0"/>
          <w:numId w:val="0"/>
        </w:numPr>
        <w:tabs>
          <w:tab w:val="center" w:pos="5872"/>
          <w:tab w:val="left" w:pos="9900"/>
        </w:tabs>
        <w:spacing w:line="360" w:lineRule="auto"/>
        <w:ind w:leftChars="0" w:firstLine="640" w:firstLineChars="200"/>
        <w:rPr>
          <w:rFonts w:ascii="宋体" w:hAnsi="宋体"/>
          <w:color w:val="000000"/>
          <w:sz w:val="32"/>
          <w:szCs w:val="32"/>
        </w:rPr>
      </w:pPr>
      <w:r>
        <w:rPr>
          <w:rFonts w:hint="eastAsia"/>
          <w:color w:val="000000"/>
          <w:sz w:val="32"/>
          <w:szCs w:val="32"/>
          <w:lang w:val="en-US" w:eastAsia="zh-CN"/>
        </w:rPr>
        <w:t>2.点击合同列表最右侧【解除】按钮打开合同解除草拟合同界面</w:t>
      </w:r>
    </w:p>
    <w:p w14:paraId="4DA2D13C">
      <w:pPr>
        <w:numPr>
          <w:ilvl w:val="0"/>
          <w:numId w:val="0"/>
        </w:numPr>
        <w:tabs>
          <w:tab w:val="center" w:pos="5872"/>
          <w:tab w:val="left" w:pos="9900"/>
        </w:tabs>
        <w:spacing w:line="360" w:lineRule="auto"/>
        <w:ind w:leftChars="0"/>
        <w:rPr>
          <w:rFonts w:ascii="宋体" w:hAnsi="宋体"/>
          <w:color w:val="000000"/>
          <w:sz w:val="32"/>
          <w:szCs w:val="32"/>
        </w:rPr>
      </w:pPr>
      <w:r>
        <w:rPr>
          <w:sz w:val="32"/>
          <w:szCs w:val="32"/>
        </w:rPr>
        <w:drawing>
          <wp:inline distT="0" distB="0" distL="114300" distR="114300">
            <wp:extent cx="5264785" cy="2569845"/>
            <wp:effectExtent l="0" t="0" r="5715" b="8255"/>
            <wp:docPr id="5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0"/>
                    <pic:cNvPicPr>
                      <a:picLocks noChangeAspect="1"/>
                    </pic:cNvPicPr>
                  </pic:nvPicPr>
                  <pic:blipFill>
                    <a:blip r:embed="rId32"/>
                    <a:stretch>
                      <a:fillRect/>
                    </a:stretch>
                  </pic:blipFill>
                  <pic:spPr>
                    <a:xfrm>
                      <a:off x="0" y="0"/>
                      <a:ext cx="5264785" cy="2569845"/>
                    </a:xfrm>
                    <a:prstGeom prst="rect">
                      <a:avLst/>
                    </a:prstGeom>
                    <a:noFill/>
                    <a:ln>
                      <a:noFill/>
                    </a:ln>
                  </pic:spPr>
                </pic:pic>
              </a:graphicData>
            </a:graphic>
          </wp:inline>
        </w:drawing>
      </w:r>
    </w:p>
    <w:p w14:paraId="20677BBD">
      <w:pPr>
        <w:numPr>
          <w:ilvl w:val="0"/>
          <w:numId w:val="0"/>
        </w:numPr>
        <w:tabs>
          <w:tab w:val="center" w:pos="5872"/>
          <w:tab w:val="left" w:pos="9900"/>
        </w:tabs>
        <w:spacing w:line="360" w:lineRule="auto"/>
        <w:ind w:leftChars="0" w:firstLine="640" w:firstLineChars="200"/>
        <w:rPr>
          <w:rFonts w:hint="eastAsia"/>
          <w:color w:val="000000"/>
          <w:sz w:val="32"/>
          <w:szCs w:val="32"/>
          <w:lang w:val="en-US" w:eastAsia="zh-CN"/>
        </w:rPr>
      </w:pPr>
      <w:r>
        <w:rPr>
          <w:rFonts w:hint="eastAsia"/>
          <w:color w:val="000000"/>
          <w:sz w:val="32"/>
          <w:szCs w:val="32"/>
          <w:lang w:val="en-US" w:eastAsia="zh-CN"/>
        </w:rPr>
        <w:t>3.录入合同解除日期，合同解除原因等指标后，点击【下一步】进入合同推送界面</w:t>
      </w:r>
    </w:p>
    <w:p w14:paraId="113E05D3">
      <w:pPr>
        <w:numPr>
          <w:ilvl w:val="0"/>
          <w:numId w:val="0"/>
        </w:numPr>
        <w:tabs>
          <w:tab w:val="center" w:pos="5872"/>
          <w:tab w:val="left" w:pos="9900"/>
        </w:tabs>
        <w:spacing w:line="360" w:lineRule="auto"/>
        <w:ind w:leftChars="0"/>
        <w:rPr>
          <w:rFonts w:ascii="宋体" w:hAnsi="宋体"/>
          <w:color w:val="000000"/>
          <w:sz w:val="32"/>
          <w:szCs w:val="32"/>
        </w:rPr>
      </w:pPr>
      <w:r>
        <w:rPr>
          <w:sz w:val="32"/>
          <w:szCs w:val="32"/>
        </w:rPr>
        <w:drawing>
          <wp:inline distT="0" distB="0" distL="114300" distR="114300">
            <wp:extent cx="5264785" cy="2569845"/>
            <wp:effectExtent l="0" t="0" r="5715" b="8255"/>
            <wp:docPr id="5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1"/>
                    <pic:cNvPicPr>
                      <a:picLocks noChangeAspect="1"/>
                    </pic:cNvPicPr>
                  </pic:nvPicPr>
                  <pic:blipFill>
                    <a:blip r:embed="rId33"/>
                    <a:stretch>
                      <a:fillRect/>
                    </a:stretch>
                  </pic:blipFill>
                  <pic:spPr>
                    <a:xfrm>
                      <a:off x="0" y="0"/>
                      <a:ext cx="5264785" cy="2569845"/>
                    </a:xfrm>
                    <a:prstGeom prst="rect">
                      <a:avLst/>
                    </a:prstGeom>
                    <a:noFill/>
                    <a:ln>
                      <a:noFill/>
                    </a:ln>
                  </pic:spPr>
                </pic:pic>
              </a:graphicData>
            </a:graphic>
          </wp:inline>
        </w:drawing>
      </w:r>
    </w:p>
    <w:p w14:paraId="06A92A5C">
      <w:pPr>
        <w:numPr>
          <w:ilvl w:val="0"/>
          <w:numId w:val="0"/>
        </w:numPr>
        <w:tabs>
          <w:tab w:val="center" w:pos="5872"/>
          <w:tab w:val="left" w:pos="9900"/>
        </w:tabs>
        <w:spacing w:line="360" w:lineRule="auto"/>
        <w:ind w:leftChars="0" w:firstLine="640" w:firstLineChars="200"/>
        <w:rPr>
          <w:rFonts w:ascii="宋体" w:hAnsi="宋体"/>
          <w:color w:val="000000"/>
          <w:sz w:val="32"/>
          <w:szCs w:val="32"/>
        </w:rPr>
      </w:pPr>
      <w:r>
        <w:rPr>
          <w:rFonts w:hint="eastAsia" w:ascii="宋体" w:hAnsi="宋体"/>
          <w:color w:val="000000"/>
          <w:sz w:val="32"/>
          <w:szCs w:val="32"/>
          <w:lang w:val="en-US" w:eastAsia="zh-CN"/>
        </w:rPr>
        <w:t>4.选择签字期限，然后点击【确认推送】按钮将合同变更信息推送给个人进行签字确认。</w:t>
      </w:r>
    </w:p>
    <w:p w14:paraId="1FDDEB74">
      <w:pPr>
        <w:numPr>
          <w:ilvl w:val="0"/>
          <w:numId w:val="0"/>
        </w:numPr>
        <w:bidi w:val="0"/>
        <w:ind w:leftChars="0" w:firstLine="420" w:firstLineChars="0"/>
        <w:rPr>
          <w:rFonts w:ascii="宋体" w:hAnsi="宋体"/>
          <w:color w:val="000000"/>
          <w:sz w:val="32"/>
          <w:szCs w:val="32"/>
        </w:rPr>
      </w:pPr>
      <w:r>
        <w:rPr>
          <w:rFonts w:hint="eastAsia"/>
          <w:color w:val="FF0000"/>
          <w:sz w:val="32"/>
          <w:szCs w:val="32"/>
          <w:lang w:val="en-US" w:eastAsia="zh-CN"/>
        </w:rPr>
        <w:t>注意：签字期限为个人签字期限，若在签字期限内个人未完成签字，则个人将无法进行签字，需企业手动将个人签字期限进行延期，延期后个人方在延期期限内进行签字</w:t>
      </w:r>
    </w:p>
    <w:p w14:paraId="720E1592">
      <w:pPr>
        <w:numPr>
          <w:ilvl w:val="0"/>
          <w:numId w:val="0"/>
        </w:numPr>
        <w:tabs>
          <w:tab w:val="center" w:pos="5872"/>
          <w:tab w:val="left" w:pos="9900"/>
        </w:tabs>
        <w:spacing w:line="360" w:lineRule="auto"/>
        <w:ind w:leftChars="0"/>
        <w:rPr>
          <w:rFonts w:ascii="宋体" w:hAnsi="宋体"/>
          <w:color w:val="000000"/>
          <w:sz w:val="32"/>
          <w:szCs w:val="32"/>
        </w:rPr>
      </w:pPr>
      <w:r>
        <w:rPr>
          <w:sz w:val="32"/>
          <w:szCs w:val="32"/>
        </w:rPr>
        <w:drawing>
          <wp:inline distT="0" distB="0" distL="114300" distR="114300">
            <wp:extent cx="5264785" cy="2569845"/>
            <wp:effectExtent l="0" t="0" r="5715" b="8255"/>
            <wp:docPr id="5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2"/>
                    <pic:cNvPicPr>
                      <a:picLocks noChangeAspect="1"/>
                    </pic:cNvPicPr>
                  </pic:nvPicPr>
                  <pic:blipFill>
                    <a:blip r:embed="rId34"/>
                    <a:stretch>
                      <a:fillRect/>
                    </a:stretch>
                  </pic:blipFill>
                  <pic:spPr>
                    <a:xfrm>
                      <a:off x="0" y="0"/>
                      <a:ext cx="5264785" cy="2569845"/>
                    </a:xfrm>
                    <a:prstGeom prst="rect">
                      <a:avLst/>
                    </a:prstGeom>
                    <a:noFill/>
                    <a:ln>
                      <a:noFill/>
                    </a:ln>
                  </pic:spPr>
                </pic:pic>
              </a:graphicData>
            </a:graphic>
          </wp:inline>
        </w:drawing>
      </w:r>
    </w:p>
    <w:p w14:paraId="1CA895D1">
      <w:pPr>
        <w:pStyle w:val="7"/>
        <w:numPr>
          <w:numId w:val="8"/>
        </w:numPr>
        <w:tabs>
          <w:tab w:val="left" w:pos="432"/>
          <w:tab w:val="left" w:pos="864"/>
        </w:tabs>
        <w:rPr>
          <w:sz w:val="32"/>
          <w:szCs w:val="32"/>
        </w:rPr>
      </w:pPr>
      <w:r>
        <w:rPr>
          <w:rFonts w:hint="eastAsia"/>
          <w:sz w:val="32"/>
          <w:szCs w:val="32"/>
          <w:lang w:val="en-US" w:eastAsia="zh-CN"/>
        </w:rPr>
        <w:t>查看合同详情</w:t>
      </w:r>
    </w:p>
    <w:p w14:paraId="2E65B96C">
      <w:pPr>
        <w:numPr>
          <w:ilvl w:val="0"/>
          <w:numId w:val="0"/>
        </w:numPr>
        <w:tabs>
          <w:tab w:val="center" w:pos="5872"/>
          <w:tab w:val="left" w:pos="9900"/>
        </w:tabs>
        <w:spacing w:line="360" w:lineRule="auto"/>
        <w:ind w:leftChars="0" w:firstLine="640" w:firstLineChars="200"/>
        <w:rPr>
          <w:rFonts w:hint="eastAsia"/>
          <w:color w:val="000000"/>
          <w:sz w:val="32"/>
          <w:szCs w:val="32"/>
          <w:lang w:val="en-US" w:eastAsia="zh-CN"/>
        </w:rPr>
      </w:pPr>
      <w:r>
        <w:rPr>
          <w:rFonts w:hint="eastAsia"/>
          <w:color w:val="000000"/>
          <w:sz w:val="32"/>
          <w:szCs w:val="32"/>
          <w:lang w:val="en-US" w:eastAsia="zh-CN"/>
        </w:rPr>
        <w:t>1.点击“合同解除”，打开合同解除界面。</w:t>
      </w:r>
    </w:p>
    <w:p w14:paraId="462C19D4">
      <w:pPr>
        <w:numPr>
          <w:ilvl w:val="0"/>
          <w:numId w:val="0"/>
        </w:numPr>
        <w:tabs>
          <w:tab w:val="center" w:pos="5872"/>
          <w:tab w:val="left" w:pos="9900"/>
        </w:tabs>
        <w:spacing w:line="360" w:lineRule="auto"/>
        <w:ind w:leftChars="0" w:firstLine="640" w:firstLineChars="200"/>
        <w:rPr>
          <w:rFonts w:ascii="宋体" w:hAnsi="宋体"/>
          <w:color w:val="000000"/>
          <w:sz w:val="32"/>
          <w:szCs w:val="32"/>
        </w:rPr>
      </w:pPr>
      <w:r>
        <w:rPr>
          <w:rFonts w:hint="eastAsia"/>
          <w:color w:val="000000"/>
          <w:sz w:val="32"/>
          <w:szCs w:val="32"/>
          <w:lang w:val="en-US" w:eastAsia="zh-CN"/>
        </w:rPr>
        <w:t>2.点击合同列表最右侧【查看】按钮，查看劳动合同数据</w:t>
      </w:r>
    </w:p>
    <w:p w14:paraId="0527284D">
      <w:pPr>
        <w:rPr>
          <w:rFonts w:hint="eastAsia" w:eastAsia="宋体"/>
          <w:sz w:val="32"/>
          <w:szCs w:val="32"/>
          <w:lang w:eastAsia="zh-CN"/>
        </w:rPr>
      </w:pPr>
      <w:r>
        <w:rPr>
          <w:sz w:val="32"/>
          <w:szCs w:val="32"/>
        </w:rPr>
        <w:drawing>
          <wp:inline distT="0" distB="0" distL="114300" distR="114300">
            <wp:extent cx="5264785" cy="2573655"/>
            <wp:effectExtent l="0" t="0" r="5715" b="4445"/>
            <wp:docPr id="5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3"/>
                    <pic:cNvPicPr>
                      <a:picLocks noChangeAspect="1"/>
                    </pic:cNvPicPr>
                  </pic:nvPicPr>
                  <pic:blipFill>
                    <a:blip r:embed="rId35"/>
                    <a:stretch>
                      <a:fillRect/>
                    </a:stretch>
                  </pic:blipFill>
                  <pic:spPr>
                    <a:xfrm>
                      <a:off x="0" y="0"/>
                      <a:ext cx="5264785" cy="2573655"/>
                    </a:xfrm>
                    <a:prstGeom prst="rect">
                      <a:avLst/>
                    </a:prstGeom>
                    <a:noFill/>
                    <a:ln>
                      <a:noFill/>
                    </a:ln>
                  </pic:spPr>
                </pic:pic>
              </a:graphicData>
            </a:graphic>
          </wp:inline>
        </w:drawing>
      </w:r>
    </w:p>
    <w:p w14:paraId="60E0AF8E">
      <w:pPr>
        <w:pStyle w:val="7"/>
        <w:numPr>
          <w:numId w:val="8"/>
        </w:numPr>
        <w:tabs>
          <w:tab w:val="left" w:pos="432"/>
          <w:tab w:val="left" w:pos="864"/>
        </w:tabs>
        <w:rPr>
          <w:sz w:val="32"/>
          <w:szCs w:val="32"/>
        </w:rPr>
      </w:pPr>
      <w:r>
        <w:rPr>
          <w:rFonts w:hint="eastAsia"/>
          <w:sz w:val="32"/>
          <w:szCs w:val="32"/>
          <w:lang w:val="en-US" w:eastAsia="zh-CN"/>
        </w:rPr>
        <w:t>劳动合同预览</w:t>
      </w:r>
    </w:p>
    <w:p w14:paraId="31785D60">
      <w:pPr>
        <w:numPr>
          <w:ilvl w:val="0"/>
          <w:numId w:val="0"/>
        </w:numPr>
        <w:tabs>
          <w:tab w:val="center" w:pos="5872"/>
          <w:tab w:val="left" w:pos="9900"/>
        </w:tabs>
        <w:spacing w:line="360" w:lineRule="auto"/>
        <w:ind w:leftChars="0" w:firstLine="640" w:firstLineChars="200"/>
        <w:rPr>
          <w:rFonts w:ascii="宋体" w:hAnsi="宋体"/>
          <w:color w:val="000000"/>
          <w:sz w:val="32"/>
          <w:szCs w:val="32"/>
        </w:rPr>
      </w:pPr>
      <w:r>
        <w:rPr>
          <w:rFonts w:hint="eastAsia"/>
          <w:color w:val="000000"/>
          <w:sz w:val="32"/>
          <w:szCs w:val="32"/>
          <w:lang w:val="en-US" w:eastAsia="zh-CN"/>
        </w:rPr>
        <w:t>点击合同列表最右侧【预览】按钮，可继续选择预览在线预览合同文件，也可点击导出劳动合同 PDF 文件</w:t>
      </w:r>
    </w:p>
    <w:p w14:paraId="47A179B6">
      <w:pPr>
        <w:rPr>
          <w:rFonts w:hint="default"/>
          <w:sz w:val="32"/>
          <w:szCs w:val="32"/>
          <w:lang w:val="en-US" w:eastAsia="zh-CN"/>
        </w:rPr>
      </w:pPr>
    </w:p>
    <w:p w14:paraId="5AC267C9">
      <w:pPr>
        <w:rPr>
          <w:sz w:val="32"/>
          <w:szCs w:val="32"/>
        </w:rPr>
      </w:pPr>
      <w:r>
        <w:rPr>
          <w:sz w:val="32"/>
          <w:szCs w:val="32"/>
        </w:rPr>
        <w:drawing>
          <wp:inline distT="0" distB="0" distL="114300" distR="114300">
            <wp:extent cx="5264785" cy="2575560"/>
            <wp:effectExtent l="0" t="0" r="5715" b="2540"/>
            <wp:docPr id="5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4"/>
                    <pic:cNvPicPr>
                      <a:picLocks noChangeAspect="1"/>
                    </pic:cNvPicPr>
                  </pic:nvPicPr>
                  <pic:blipFill>
                    <a:blip r:embed="rId36"/>
                    <a:stretch>
                      <a:fillRect/>
                    </a:stretch>
                  </pic:blipFill>
                  <pic:spPr>
                    <a:xfrm>
                      <a:off x="0" y="0"/>
                      <a:ext cx="5264785" cy="2575560"/>
                    </a:xfrm>
                    <a:prstGeom prst="rect">
                      <a:avLst/>
                    </a:prstGeom>
                    <a:noFill/>
                    <a:ln>
                      <a:noFill/>
                    </a:ln>
                  </pic:spPr>
                </pic:pic>
              </a:graphicData>
            </a:graphic>
          </wp:inline>
        </w:drawing>
      </w:r>
    </w:p>
    <w:p w14:paraId="26BF2C37">
      <w:pPr>
        <w:pStyle w:val="6"/>
        <w:numPr>
          <w:numId w:val="8"/>
        </w:numPr>
        <w:rPr>
          <w:rFonts w:hint="default"/>
          <w:sz w:val="32"/>
          <w:szCs w:val="32"/>
          <w:lang w:val="en-US" w:eastAsia="zh-CN"/>
        </w:rPr>
      </w:pPr>
      <w:r>
        <w:rPr>
          <w:rFonts w:hint="eastAsia"/>
          <w:sz w:val="32"/>
          <w:szCs w:val="32"/>
          <w:lang w:val="en-US" w:eastAsia="zh-CN"/>
        </w:rPr>
        <w:t>合同终止</w:t>
      </w:r>
    </w:p>
    <w:p w14:paraId="5DD715BE">
      <w:pPr>
        <w:pStyle w:val="7"/>
        <w:numPr>
          <w:numId w:val="8"/>
        </w:numPr>
        <w:bidi w:val="0"/>
        <w:rPr>
          <w:rFonts w:hint="default"/>
          <w:sz w:val="32"/>
          <w:szCs w:val="32"/>
          <w:lang w:val="en-US" w:eastAsia="zh-CN"/>
        </w:rPr>
      </w:pPr>
      <w:r>
        <w:rPr>
          <w:rFonts w:hint="eastAsia"/>
          <w:sz w:val="32"/>
          <w:szCs w:val="32"/>
          <w:lang w:val="en-US" w:eastAsia="zh-CN"/>
        </w:rPr>
        <w:t>合同查询</w:t>
      </w:r>
    </w:p>
    <w:p w14:paraId="59274563">
      <w:pPr>
        <w:numPr>
          <w:ilvl w:val="0"/>
          <w:numId w:val="0"/>
        </w:numPr>
        <w:tabs>
          <w:tab w:val="center" w:pos="5872"/>
          <w:tab w:val="left" w:pos="9900"/>
        </w:tabs>
        <w:spacing w:line="360" w:lineRule="auto"/>
        <w:ind w:leftChars="0" w:firstLine="640" w:firstLineChars="200"/>
        <w:rPr>
          <w:rFonts w:hint="eastAsia"/>
          <w:color w:val="000000"/>
          <w:sz w:val="32"/>
          <w:szCs w:val="32"/>
          <w:lang w:val="en-US" w:eastAsia="zh-CN"/>
        </w:rPr>
      </w:pPr>
      <w:r>
        <w:rPr>
          <w:rFonts w:hint="eastAsia"/>
          <w:color w:val="000000"/>
          <w:sz w:val="32"/>
          <w:szCs w:val="32"/>
          <w:lang w:val="en-US" w:eastAsia="zh-CN"/>
        </w:rPr>
        <w:t>1.点击“合同终止”，打开合同终止界面。</w:t>
      </w:r>
    </w:p>
    <w:p w14:paraId="65AE6C2B">
      <w:pPr>
        <w:numPr>
          <w:ilvl w:val="0"/>
          <w:numId w:val="0"/>
        </w:numPr>
        <w:tabs>
          <w:tab w:val="center" w:pos="5872"/>
          <w:tab w:val="left" w:pos="9900"/>
        </w:tabs>
        <w:spacing w:line="360" w:lineRule="auto"/>
        <w:ind w:leftChars="0" w:firstLine="640" w:firstLineChars="200"/>
        <w:rPr>
          <w:rFonts w:ascii="宋体" w:hAnsi="宋体"/>
          <w:color w:val="000000"/>
          <w:sz w:val="32"/>
          <w:szCs w:val="32"/>
        </w:rPr>
      </w:pPr>
      <w:r>
        <w:rPr>
          <w:rFonts w:hint="eastAsia" w:ascii="宋体" w:hAnsi="宋体"/>
          <w:color w:val="000000"/>
          <w:sz w:val="32"/>
          <w:szCs w:val="32"/>
          <w:lang w:val="en-US" w:eastAsia="zh-CN"/>
        </w:rPr>
        <w:t>2.企业可根据劳动者姓名、身份证号码精确查询劳动合同，点击【查询】按钮进行查询</w:t>
      </w:r>
    </w:p>
    <w:p w14:paraId="4607D2D2">
      <w:pPr>
        <w:numPr>
          <w:ilvl w:val="0"/>
          <w:numId w:val="0"/>
        </w:numPr>
        <w:tabs>
          <w:tab w:val="center" w:pos="5872"/>
          <w:tab w:val="left" w:pos="9900"/>
        </w:tabs>
        <w:spacing w:line="360" w:lineRule="auto"/>
        <w:ind w:leftChars="0" w:firstLine="640" w:firstLineChars="200"/>
        <w:rPr>
          <w:rFonts w:ascii="宋体" w:hAnsi="宋体"/>
          <w:color w:val="000000"/>
          <w:sz w:val="32"/>
          <w:szCs w:val="32"/>
        </w:rPr>
      </w:pPr>
      <w:r>
        <w:rPr>
          <w:rFonts w:hint="eastAsia" w:ascii="宋体" w:hAnsi="宋体"/>
          <w:color w:val="000000"/>
          <w:sz w:val="32"/>
          <w:szCs w:val="32"/>
          <w:lang w:val="en-US" w:eastAsia="zh-CN"/>
        </w:rPr>
        <w:t>3.点击【重置】按钮将所有查询条件清空</w:t>
      </w:r>
    </w:p>
    <w:p w14:paraId="77C2F9CC">
      <w:pPr>
        <w:numPr>
          <w:ilvl w:val="0"/>
          <w:numId w:val="0"/>
        </w:numPr>
        <w:tabs>
          <w:tab w:val="center" w:pos="5872"/>
          <w:tab w:val="left" w:pos="9900"/>
        </w:tabs>
        <w:spacing w:line="360" w:lineRule="auto"/>
        <w:ind w:leftChars="0"/>
        <w:rPr>
          <w:rFonts w:ascii="宋体" w:hAnsi="宋体"/>
          <w:color w:val="000000"/>
          <w:sz w:val="32"/>
          <w:szCs w:val="32"/>
        </w:rPr>
      </w:pPr>
      <w:r>
        <w:rPr>
          <w:sz w:val="32"/>
          <w:szCs w:val="32"/>
        </w:rPr>
        <w:drawing>
          <wp:inline distT="0" distB="0" distL="114300" distR="114300">
            <wp:extent cx="5264785" cy="2569845"/>
            <wp:effectExtent l="0" t="0" r="5715" b="8255"/>
            <wp:docPr id="6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5"/>
                    <pic:cNvPicPr>
                      <a:picLocks noChangeAspect="1"/>
                    </pic:cNvPicPr>
                  </pic:nvPicPr>
                  <pic:blipFill>
                    <a:blip r:embed="rId37"/>
                    <a:stretch>
                      <a:fillRect/>
                    </a:stretch>
                  </pic:blipFill>
                  <pic:spPr>
                    <a:xfrm>
                      <a:off x="0" y="0"/>
                      <a:ext cx="5264785" cy="2569845"/>
                    </a:xfrm>
                    <a:prstGeom prst="rect">
                      <a:avLst/>
                    </a:prstGeom>
                    <a:noFill/>
                    <a:ln>
                      <a:noFill/>
                    </a:ln>
                  </pic:spPr>
                </pic:pic>
              </a:graphicData>
            </a:graphic>
          </wp:inline>
        </w:drawing>
      </w:r>
    </w:p>
    <w:p w14:paraId="5143B6F5">
      <w:pPr>
        <w:pStyle w:val="7"/>
        <w:numPr>
          <w:numId w:val="8"/>
        </w:numPr>
        <w:bidi w:val="0"/>
        <w:rPr>
          <w:rFonts w:hint="default"/>
          <w:sz w:val="32"/>
          <w:szCs w:val="32"/>
          <w:lang w:val="en-US" w:eastAsia="zh-CN"/>
        </w:rPr>
      </w:pPr>
      <w:r>
        <w:rPr>
          <w:rFonts w:hint="eastAsia"/>
          <w:sz w:val="32"/>
          <w:szCs w:val="32"/>
          <w:lang w:val="en-US" w:eastAsia="zh-CN"/>
        </w:rPr>
        <w:t>合同终止</w:t>
      </w:r>
    </w:p>
    <w:p w14:paraId="1994608E">
      <w:pPr>
        <w:numPr>
          <w:ilvl w:val="0"/>
          <w:numId w:val="0"/>
        </w:numPr>
        <w:tabs>
          <w:tab w:val="center" w:pos="5872"/>
          <w:tab w:val="left" w:pos="9900"/>
        </w:tabs>
        <w:spacing w:line="360" w:lineRule="auto"/>
        <w:ind w:leftChars="0" w:firstLine="640" w:firstLineChars="200"/>
        <w:rPr>
          <w:rFonts w:hint="eastAsia"/>
          <w:color w:val="000000"/>
          <w:sz w:val="32"/>
          <w:szCs w:val="32"/>
          <w:lang w:val="en-US" w:eastAsia="zh-CN"/>
        </w:rPr>
      </w:pPr>
      <w:r>
        <w:rPr>
          <w:rFonts w:hint="eastAsia"/>
          <w:color w:val="000000"/>
          <w:sz w:val="32"/>
          <w:szCs w:val="32"/>
          <w:lang w:val="en-US" w:eastAsia="zh-CN"/>
        </w:rPr>
        <w:t>1.点击“合同终止”，打开合同终止界面。</w:t>
      </w:r>
    </w:p>
    <w:p w14:paraId="1D757F3D">
      <w:pPr>
        <w:numPr>
          <w:ilvl w:val="0"/>
          <w:numId w:val="0"/>
        </w:numPr>
        <w:tabs>
          <w:tab w:val="center" w:pos="5872"/>
          <w:tab w:val="left" w:pos="9900"/>
        </w:tabs>
        <w:spacing w:line="360" w:lineRule="auto"/>
        <w:ind w:leftChars="0" w:firstLine="640" w:firstLineChars="200"/>
        <w:rPr>
          <w:rFonts w:ascii="宋体" w:hAnsi="宋体"/>
          <w:color w:val="000000"/>
          <w:sz w:val="32"/>
          <w:szCs w:val="32"/>
        </w:rPr>
      </w:pPr>
      <w:r>
        <w:rPr>
          <w:rFonts w:hint="eastAsia"/>
          <w:color w:val="000000"/>
          <w:sz w:val="32"/>
          <w:szCs w:val="32"/>
          <w:lang w:val="en-US" w:eastAsia="zh-CN"/>
        </w:rPr>
        <w:t>2.点击合同列表最右侧【终止】按钮打开合同终止草拟合同界面</w:t>
      </w:r>
    </w:p>
    <w:p w14:paraId="3074FF75">
      <w:pPr>
        <w:numPr>
          <w:ilvl w:val="0"/>
          <w:numId w:val="0"/>
        </w:numPr>
        <w:tabs>
          <w:tab w:val="center" w:pos="5872"/>
          <w:tab w:val="left" w:pos="9900"/>
        </w:tabs>
        <w:spacing w:line="360" w:lineRule="auto"/>
        <w:ind w:leftChars="0"/>
        <w:rPr>
          <w:rFonts w:ascii="宋体" w:hAnsi="宋体"/>
          <w:color w:val="000000"/>
          <w:sz w:val="32"/>
          <w:szCs w:val="32"/>
        </w:rPr>
      </w:pPr>
      <w:r>
        <w:rPr>
          <w:sz w:val="32"/>
          <w:szCs w:val="32"/>
        </w:rPr>
        <w:drawing>
          <wp:inline distT="0" distB="0" distL="114300" distR="114300">
            <wp:extent cx="5264785" cy="2573655"/>
            <wp:effectExtent l="0" t="0" r="5715" b="4445"/>
            <wp:docPr id="6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6"/>
                    <pic:cNvPicPr>
                      <a:picLocks noChangeAspect="1"/>
                    </pic:cNvPicPr>
                  </pic:nvPicPr>
                  <pic:blipFill>
                    <a:blip r:embed="rId38"/>
                    <a:stretch>
                      <a:fillRect/>
                    </a:stretch>
                  </pic:blipFill>
                  <pic:spPr>
                    <a:xfrm>
                      <a:off x="0" y="0"/>
                      <a:ext cx="5264785" cy="2573655"/>
                    </a:xfrm>
                    <a:prstGeom prst="rect">
                      <a:avLst/>
                    </a:prstGeom>
                    <a:noFill/>
                    <a:ln>
                      <a:noFill/>
                    </a:ln>
                  </pic:spPr>
                </pic:pic>
              </a:graphicData>
            </a:graphic>
          </wp:inline>
        </w:drawing>
      </w:r>
    </w:p>
    <w:p w14:paraId="16950F12">
      <w:pPr>
        <w:numPr>
          <w:ilvl w:val="0"/>
          <w:numId w:val="0"/>
        </w:numPr>
        <w:tabs>
          <w:tab w:val="center" w:pos="5872"/>
          <w:tab w:val="left" w:pos="9900"/>
        </w:tabs>
        <w:spacing w:line="360" w:lineRule="auto"/>
        <w:ind w:leftChars="0" w:firstLine="640" w:firstLineChars="200"/>
        <w:rPr>
          <w:rFonts w:hint="eastAsia"/>
          <w:color w:val="000000"/>
          <w:sz w:val="32"/>
          <w:szCs w:val="32"/>
          <w:lang w:val="en-US" w:eastAsia="zh-CN"/>
        </w:rPr>
      </w:pPr>
      <w:r>
        <w:rPr>
          <w:rFonts w:hint="eastAsia"/>
          <w:color w:val="000000"/>
          <w:sz w:val="32"/>
          <w:szCs w:val="32"/>
          <w:lang w:val="en-US" w:eastAsia="zh-CN"/>
        </w:rPr>
        <w:t>3.录入合同终止日期，合同终止原因等指标后，点击【下一步】进入合同推送界面</w:t>
      </w:r>
    </w:p>
    <w:p w14:paraId="54473967">
      <w:pPr>
        <w:numPr>
          <w:ilvl w:val="0"/>
          <w:numId w:val="0"/>
        </w:numPr>
        <w:tabs>
          <w:tab w:val="center" w:pos="5872"/>
          <w:tab w:val="left" w:pos="9900"/>
        </w:tabs>
        <w:spacing w:line="360" w:lineRule="auto"/>
        <w:ind w:leftChars="0"/>
        <w:rPr>
          <w:rFonts w:ascii="宋体" w:hAnsi="宋体"/>
          <w:color w:val="000000"/>
          <w:sz w:val="32"/>
          <w:szCs w:val="32"/>
        </w:rPr>
      </w:pPr>
      <w:r>
        <w:rPr>
          <w:sz w:val="32"/>
          <w:szCs w:val="32"/>
        </w:rPr>
        <w:drawing>
          <wp:inline distT="0" distB="0" distL="114300" distR="114300">
            <wp:extent cx="5264785" cy="2569845"/>
            <wp:effectExtent l="0" t="0" r="5715" b="8255"/>
            <wp:docPr id="6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7"/>
                    <pic:cNvPicPr>
                      <a:picLocks noChangeAspect="1"/>
                    </pic:cNvPicPr>
                  </pic:nvPicPr>
                  <pic:blipFill>
                    <a:blip r:embed="rId39"/>
                    <a:stretch>
                      <a:fillRect/>
                    </a:stretch>
                  </pic:blipFill>
                  <pic:spPr>
                    <a:xfrm>
                      <a:off x="0" y="0"/>
                      <a:ext cx="5264785" cy="2569845"/>
                    </a:xfrm>
                    <a:prstGeom prst="rect">
                      <a:avLst/>
                    </a:prstGeom>
                    <a:noFill/>
                    <a:ln>
                      <a:noFill/>
                    </a:ln>
                  </pic:spPr>
                </pic:pic>
              </a:graphicData>
            </a:graphic>
          </wp:inline>
        </w:drawing>
      </w:r>
    </w:p>
    <w:p w14:paraId="11EAA026">
      <w:pPr>
        <w:numPr>
          <w:ilvl w:val="0"/>
          <w:numId w:val="0"/>
        </w:numPr>
        <w:tabs>
          <w:tab w:val="center" w:pos="5872"/>
          <w:tab w:val="left" w:pos="9900"/>
        </w:tabs>
        <w:spacing w:line="360" w:lineRule="auto"/>
        <w:ind w:leftChars="0" w:firstLine="640" w:firstLineChars="200"/>
        <w:rPr>
          <w:rFonts w:ascii="宋体" w:hAnsi="宋体"/>
          <w:color w:val="000000"/>
          <w:sz w:val="32"/>
          <w:szCs w:val="32"/>
        </w:rPr>
      </w:pPr>
      <w:r>
        <w:rPr>
          <w:rFonts w:hint="eastAsia" w:ascii="宋体" w:hAnsi="宋体"/>
          <w:color w:val="000000"/>
          <w:sz w:val="32"/>
          <w:szCs w:val="32"/>
          <w:lang w:val="en-US" w:eastAsia="zh-CN"/>
        </w:rPr>
        <w:t>4.选择签字期限，然后点击【确认推送】按钮将合同变更信息推送给个人进行签字确认。</w:t>
      </w:r>
    </w:p>
    <w:p w14:paraId="34AAE0D2">
      <w:pPr>
        <w:numPr>
          <w:ilvl w:val="0"/>
          <w:numId w:val="0"/>
        </w:numPr>
        <w:bidi w:val="0"/>
        <w:ind w:leftChars="0" w:firstLine="420" w:firstLineChars="0"/>
        <w:rPr>
          <w:rFonts w:ascii="宋体" w:hAnsi="宋体"/>
          <w:color w:val="000000"/>
          <w:sz w:val="32"/>
          <w:szCs w:val="32"/>
        </w:rPr>
      </w:pPr>
      <w:r>
        <w:rPr>
          <w:rFonts w:hint="eastAsia"/>
          <w:color w:val="FF0000"/>
          <w:sz w:val="32"/>
          <w:szCs w:val="32"/>
          <w:lang w:val="en-US" w:eastAsia="zh-CN"/>
        </w:rPr>
        <w:t>注意：签字期限为个人签字期限，若在签字期限内个人未完成签字，则个人将无法进行签字，需企业手动将个人签字期限进行延期，延期后个人方在延期期限内进行签字</w:t>
      </w:r>
    </w:p>
    <w:p w14:paraId="0DE3651C">
      <w:pPr>
        <w:numPr>
          <w:ilvl w:val="0"/>
          <w:numId w:val="0"/>
        </w:numPr>
        <w:tabs>
          <w:tab w:val="center" w:pos="5872"/>
          <w:tab w:val="left" w:pos="9900"/>
        </w:tabs>
        <w:spacing w:line="360" w:lineRule="auto"/>
        <w:ind w:leftChars="0"/>
        <w:rPr>
          <w:rFonts w:ascii="宋体" w:hAnsi="宋体"/>
          <w:color w:val="000000"/>
          <w:sz w:val="32"/>
          <w:szCs w:val="32"/>
        </w:rPr>
      </w:pPr>
      <w:r>
        <w:rPr>
          <w:sz w:val="32"/>
          <w:szCs w:val="32"/>
        </w:rPr>
        <w:drawing>
          <wp:inline distT="0" distB="0" distL="114300" distR="114300">
            <wp:extent cx="5264785" cy="2573655"/>
            <wp:effectExtent l="0" t="0" r="5715" b="4445"/>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pic:cNvPicPr>
                  </pic:nvPicPr>
                  <pic:blipFill>
                    <a:blip r:embed="rId40"/>
                    <a:stretch>
                      <a:fillRect/>
                    </a:stretch>
                  </pic:blipFill>
                  <pic:spPr>
                    <a:xfrm>
                      <a:off x="0" y="0"/>
                      <a:ext cx="5264785" cy="2573655"/>
                    </a:xfrm>
                    <a:prstGeom prst="rect">
                      <a:avLst/>
                    </a:prstGeom>
                    <a:noFill/>
                    <a:ln>
                      <a:noFill/>
                    </a:ln>
                  </pic:spPr>
                </pic:pic>
              </a:graphicData>
            </a:graphic>
          </wp:inline>
        </w:drawing>
      </w:r>
    </w:p>
    <w:p w14:paraId="10305261">
      <w:pPr>
        <w:rPr>
          <w:rFonts w:hint="default"/>
          <w:sz w:val="32"/>
          <w:szCs w:val="32"/>
          <w:lang w:val="en-US" w:eastAsia="zh-CN"/>
        </w:rPr>
      </w:pPr>
    </w:p>
    <w:p w14:paraId="7E380A1F">
      <w:pPr>
        <w:pStyle w:val="7"/>
        <w:numPr>
          <w:numId w:val="8"/>
        </w:numPr>
        <w:tabs>
          <w:tab w:val="left" w:pos="432"/>
          <w:tab w:val="left" w:pos="864"/>
        </w:tabs>
        <w:rPr>
          <w:sz w:val="32"/>
          <w:szCs w:val="32"/>
        </w:rPr>
      </w:pPr>
      <w:r>
        <w:rPr>
          <w:rFonts w:hint="eastAsia"/>
          <w:sz w:val="32"/>
          <w:szCs w:val="32"/>
          <w:lang w:val="en-US" w:eastAsia="zh-CN"/>
        </w:rPr>
        <w:t>查看合同详情</w:t>
      </w:r>
    </w:p>
    <w:p w14:paraId="25F922BA">
      <w:pPr>
        <w:numPr>
          <w:ilvl w:val="0"/>
          <w:numId w:val="0"/>
        </w:numPr>
        <w:tabs>
          <w:tab w:val="center" w:pos="5872"/>
          <w:tab w:val="left" w:pos="9900"/>
        </w:tabs>
        <w:spacing w:line="360" w:lineRule="auto"/>
        <w:ind w:leftChars="0" w:firstLine="640" w:firstLineChars="200"/>
        <w:rPr>
          <w:rFonts w:hint="eastAsia"/>
          <w:color w:val="000000"/>
          <w:sz w:val="32"/>
          <w:szCs w:val="32"/>
          <w:lang w:val="en-US" w:eastAsia="zh-CN"/>
        </w:rPr>
      </w:pPr>
      <w:r>
        <w:rPr>
          <w:rFonts w:hint="eastAsia"/>
          <w:color w:val="000000"/>
          <w:sz w:val="32"/>
          <w:szCs w:val="32"/>
          <w:lang w:val="en-US" w:eastAsia="zh-CN"/>
        </w:rPr>
        <w:t>1.点击“合同解除”，打开合同解除界面。</w:t>
      </w:r>
    </w:p>
    <w:p w14:paraId="306B891A">
      <w:pPr>
        <w:numPr>
          <w:ilvl w:val="0"/>
          <w:numId w:val="0"/>
        </w:numPr>
        <w:tabs>
          <w:tab w:val="center" w:pos="5872"/>
          <w:tab w:val="left" w:pos="9900"/>
        </w:tabs>
        <w:spacing w:line="360" w:lineRule="auto"/>
        <w:ind w:leftChars="0" w:firstLine="640" w:firstLineChars="200"/>
        <w:rPr>
          <w:rFonts w:ascii="宋体" w:hAnsi="宋体"/>
          <w:color w:val="000000"/>
          <w:sz w:val="32"/>
          <w:szCs w:val="32"/>
        </w:rPr>
      </w:pPr>
      <w:r>
        <w:rPr>
          <w:rFonts w:hint="eastAsia"/>
          <w:color w:val="000000"/>
          <w:sz w:val="32"/>
          <w:szCs w:val="32"/>
          <w:lang w:val="en-US" w:eastAsia="zh-CN"/>
        </w:rPr>
        <w:t>2.点击合同列表最右侧【查看】按钮，查看劳动合同数据</w:t>
      </w:r>
    </w:p>
    <w:p w14:paraId="17479CD6">
      <w:pPr>
        <w:rPr>
          <w:rFonts w:hint="eastAsia" w:eastAsia="宋体"/>
          <w:sz w:val="32"/>
          <w:szCs w:val="32"/>
          <w:lang w:eastAsia="zh-CN"/>
        </w:rPr>
      </w:pPr>
      <w:r>
        <w:rPr>
          <w:sz w:val="32"/>
          <w:szCs w:val="32"/>
        </w:rPr>
        <w:drawing>
          <wp:inline distT="0" distB="0" distL="114300" distR="114300">
            <wp:extent cx="5264785" cy="2575560"/>
            <wp:effectExtent l="0" t="0" r="5715" b="2540"/>
            <wp:docPr id="6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9"/>
                    <pic:cNvPicPr>
                      <a:picLocks noChangeAspect="1"/>
                    </pic:cNvPicPr>
                  </pic:nvPicPr>
                  <pic:blipFill>
                    <a:blip r:embed="rId41"/>
                    <a:stretch>
                      <a:fillRect/>
                    </a:stretch>
                  </pic:blipFill>
                  <pic:spPr>
                    <a:xfrm>
                      <a:off x="0" y="0"/>
                      <a:ext cx="5264785" cy="2575560"/>
                    </a:xfrm>
                    <a:prstGeom prst="rect">
                      <a:avLst/>
                    </a:prstGeom>
                    <a:noFill/>
                    <a:ln>
                      <a:noFill/>
                    </a:ln>
                  </pic:spPr>
                </pic:pic>
              </a:graphicData>
            </a:graphic>
          </wp:inline>
        </w:drawing>
      </w:r>
    </w:p>
    <w:p w14:paraId="4218F2E6">
      <w:pPr>
        <w:pStyle w:val="7"/>
        <w:numPr>
          <w:numId w:val="8"/>
        </w:numPr>
        <w:tabs>
          <w:tab w:val="left" w:pos="432"/>
          <w:tab w:val="left" w:pos="864"/>
        </w:tabs>
        <w:rPr>
          <w:sz w:val="32"/>
          <w:szCs w:val="32"/>
        </w:rPr>
      </w:pPr>
      <w:r>
        <w:rPr>
          <w:rFonts w:hint="eastAsia"/>
          <w:sz w:val="32"/>
          <w:szCs w:val="32"/>
          <w:lang w:val="en-US" w:eastAsia="zh-CN"/>
        </w:rPr>
        <w:t>劳动合同预览</w:t>
      </w:r>
    </w:p>
    <w:p w14:paraId="06B875FE">
      <w:pPr>
        <w:numPr>
          <w:ilvl w:val="0"/>
          <w:numId w:val="0"/>
        </w:numPr>
        <w:tabs>
          <w:tab w:val="center" w:pos="5872"/>
          <w:tab w:val="left" w:pos="9900"/>
        </w:tabs>
        <w:spacing w:line="360" w:lineRule="auto"/>
        <w:ind w:leftChars="0" w:firstLine="640" w:firstLineChars="200"/>
        <w:rPr>
          <w:rFonts w:ascii="宋体" w:hAnsi="宋体"/>
          <w:color w:val="000000"/>
          <w:sz w:val="32"/>
          <w:szCs w:val="32"/>
        </w:rPr>
      </w:pPr>
      <w:r>
        <w:rPr>
          <w:rFonts w:hint="eastAsia"/>
          <w:color w:val="000000"/>
          <w:sz w:val="32"/>
          <w:szCs w:val="32"/>
          <w:lang w:val="en-US" w:eastAsia="zh-CN"/>
        </w:rPr>
        <w:t>点击合同列表最右侧【预览】按钮，可继续选择预览在线预览合同文件，也可点击导出劳动合同 PDF 文件</w:t>
      </w:r>
    </w:p>
    <w:p w14:paraId="22AC7895">
      <w:pPr>
        <w:rPr>
          <w:rFonts w:hint="default"/>
          <w:sz w:val="32"/>
          <w:szCs w:val="32"/>
          <w:lang w:val="en-US" w:eastAsia="zh-CN"/>
        </w:rPr>
      </w:pPr>
    </w:p>
    <w:p w14:paraId="346397F8">
      <w:pPr>
        <w:rPr>
          <w:rFonts w:hint="default"/>
          <w:sz w:val="32"/>
          <w:szCs w:val="32"/>
          <w:lang w:val="en-US" w:eastAsia="zh-CN"/>
        </w:rPr>
      </w:pPr>
      <w:r>
        <w:rPr>
          <w:sz w:val="32"/>
          <w:szCs w:val="32"/>
        </w:rPr>
        <w:drawing>
          <wp:inline distT="0" distB="0" distL="114300" distR="114300">
            <wp:extent cx="5264785" cy="2567940"/>
            <wp:effectExtent l="0" t="0" r="5715" b="10160"/>
            <wp:docPr id="7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0"/>
                    <pic:cNvPicPr>
                      <a:picLocks noChangeAspect="1"/>
                    </pic:cNvPicPr>
                  </pic:nvPicPr>
                  <pic:blipFill>
                    <a:blip r:embed="rId42"/>
                    <a:stretch>
                      <a:fillRect/>
                    </a:stretch>
                  </pic:blipFill>
                  <pic:spPr>
                    <a:xfrm>
                      <a:off x="0" y="0"/>
                      <a:ext cx="5264785" cy="2567940"/>
                    </a:xfrm>
                    <a:prstGeom prst="rect">
                      <a:avLst/>
                    </a:prstGeom>
                    <a:noFill/>
                    <a:ln>
                      <a:noFill/>
                    </a:ln>
                  </pic:spPr>
                </pic:pic>
              </a:graphicData>
            </a:graphic>
          </wp:inline>
        </w:drawing>
      </w:r>
    </w:p>
    <w:p w14:paraId="69AD30A6">
      <w:pPr>
        <w:pStyle w:val="5"/>
        <w:numPr>
          <w:numId w:val="8"/>
        </w:numPr>
        <w:tabs>
          <w:tab w:val="left" w:pos="432"/>
          <w:tab w:val="left" w:pos="864"/>
        </w:tabs>
        <w:rPr>
          <w:sz w:val="32"/>
          <w:szCs w:val="32"/>
        </w:rPr>
      </w:pPr>
      <w:bookmarkStart w:id="19" w:name="_Toc14680"/>
      <w:r>
        <w:rPr>
          <w:rFonts w:hint="eastAsia"/>
          <w:sz w:val="32"/>
          <w:szCs w:val="32"/>
          <w:lang w:val="en-US" w:eastAsia="zh-CN"/>
        </w:rPr>
        <w:t>单位签署</w:t>
      </w:r>
      <w:bookmarkEnd w:id="19"/>
    </w:p>
    <w:p w14:paraId="23ADF70E">
      <w:pPr>
        <w:ind w:firstLine="640" w:firstLineChars="200"/>
        <w:rPr>
          <w:rFonts w:hint="default"/>
          <w:color w:val="000000"/>
          <w:sz w:val="32"/>
          <w:szCs w:val="32"/>
          <w:lang w:val="en-US" w:eastAsia="zh-CN"/>
        </w:rPr>
      </w:pPr>
      <w:r>
        <w:rPr>
          <w:rFonts w:hint="eastAsia"/>
          <w:color w:val="000000"/>
          <w:sz w:val="32"/>
          <w:szCs w:val="32"/>
          <w:lang w:val="en-US" w:eastAsia="zh-CN"/>
        </w:rPr>
        <w:t>企业对待单位签署合同进行签章。企业对已完成个人签字的电子劳动合同进行盖章，完成合同签署。</w:t>
      </w:r>
    </w:p>
    <w:p w14:paraId="477A936F">
      <w:pPr>
        <w:ind w:firstLine="640" w:firstLineChars="200"/>
        <w:rPr>
          <w:rFonts w:hint="eastAsia"/>
          <w:color w:val="000000"/>
          <w:sz w:val="32"/>
          <w:szCs w:val="32"/>
          <w:lang w:val="en-US" w:eastAsia="zh-CN"/>
        </w:rPr>
      </w:pPr>
      <w:r>
        <w:rPr>
          <w:rFonts w:hint="eastAsia"/>
          <w:color w:val="000000"/>
          <w:sz w:val="32"/>
          <w:szCs w:val="32"/>
          <w:lang w:val="en-US" w:eastAsia="zh-CN"/>
        </w:rPr>
        <w:t>功能入口：【合同签订】—&gt;【单位签署】</w:t>
      </w:r>
    </w:p>
    <w:p w14:paraId="404E5604">
      <w:pPr>
        <w:ind w:firstLine="640" w:firstLineChars="200"/>
        <w:rPr>
          <w:rFonts w:hint="eastAsia"/>
          <w:color w:val="000000"/>
          <w:sz w:val="32"/>
          <w:szCs w:val="32"/>
          <w:lang w:val="en-US" w:eastAsia="zh-CN"/>
        </w:rPr>
      </w:pPr>
      <w:r>
        <w:rPr>
          <w:sz w:val="32"/>
          <w:szCs w:val="32"/>
        </w:rPr>
        <w:drawing>
          <wp:inline distT="0" distB="0" distL="114300" distR="114300">
            <wp:extent cx="5264785" cy="2569845"/>
            <wp:effectExtent l="0" t="0" r="5715" b="8255"/>
            <wp:docPr id="8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1"/>
                    <pic:cNvPicPr>
                      <a:picLocks noChangeAspect="1"/>
                    </pic:cNvPicPr>
                  </pic:nvPicPr>
                  <pic:blipFill>
                    <a:blip r:embed="rId43"/>
                    <a:stretch>
                      <a:fillRect/>
                    </a:stretch>
                  </pic:blipFill>
                  <pic:spPr>
                    <a:xfrm>
                      <a:off x="0" y="0"/>
                      <a:ext cx="5264785" cy="2569845"/>
                    </a:xfrm>
                    <a:prstGeom prst="rect">
                      <a:avLst/>
                    </a:prstGeom>
                    <a:noFill/>
                    <a:ln>
                      <a:noFill/>
                    </a:ln>
                  </pic:spPr>
                </pic:pic>
              </a:graphicData>
            </a:graphic>
          </wp:inline>
        </w:drawing>
      </w:r>
    </w:p>
    <w:p w14:paraId="0F0CB438">
      <w:pPr>
        <w:pStyle w:val="6"/>
        <w:numPr>
          <w:numId w:val="8"/>
        </w:numPr>
        <w:rPr>
          <w:sz w:val="32"/>
          <w:szCs w:val="32"/>
        </w:rPr>
      </w:pPr>
      <w:r>
        <w:rPr>
          <w:rFonts w:hint="eastAsia"/>
          <w:sz w:val="32"/>
          <w:szCs w:val="32"/>
          <w:lang w:val="en-US" w:eastAsia="zh-CN"/>
        </w:rPr>
        <w:t>查询合同列表</w:t>
      </w:r>
    </w:p>
    <w:p w14:paraId="1244ECF6">
      <w:pPr>
        <w:numPr>
          <w:ilvl w:val="0"/>
          <w:numId w:val="0"/>
        </w:numPr>
        <w:bidi w:val="0"/>
        <w:ind w:leftChars="0" w:firstLine="640" w:firstLineChars="200"/>
        <w:rPr>
          <w:rFonts w:hint="default"/>
          <w:sz w:val="32"/>
          <w:szCs w:val="32"/>
          <w:lang w:val="en-US" w:eastAsia="zh-CN"/>
        </w:rPr>
      </w:pPr>
      <w:r>
        <w:rPr>
          <w:rFonts w:hint="eastAsia"/>
          <w:sz w:val="32"/>
          <w:szCs w:val="32"/>
          <w:lang w:val="en-US" w:eastAsia="zh-CN"/>
        </w:rPr>
        <w:t>1.支持根据劳动者姓名、身份证号进行精确查询。录入劳动者姓名、身份证号、合同类型后，点击【查询按钮】进行查询</w:t>
      </w:r>
    </w:p>
    <w:p w14:paraId="07B9328D">
      <w:pPr>
        <w:numPr>
          <w:ilvl w:val="0"/>
          <w:numId w:val="0"/>
        </w:numPr>
        <w:bidi w:val="0"/>
        <w:ind w:leftChars="0" w:firstLine="640" w:firstLineChars="200"/>
        <w:rPr>
          <w:rFonts w:hint="default"/>
          <w:sz w:val="32"/>
          <w:szCs w:val="32"/>
          <w:lang w:val="en-US" w:eastAsia="zh-CN"/>
        </w:rPr>
      </w:pPr>
      <w:r>
        <w:rPr>
          <w:rFonts w:hint="eastAsia"/>
          <w:sz w:val="32"/>
          <w:szCs w:val="32"/>
          <w:lang w:val="en-US" w:eastAsia="zh-CN"/>
        </w:rPr>
        <w:t>2.点击【重置】按钮将录入的劳动者姓名、身份证号等信息清空</w:t>
      </w:r>
    </w:p>
    <w:p w14:paraId="4CB031E6">
      <w:pPr>
        <w:numPr>
          <w:ilvl w:val="0"/>
          <w:numId w:val="0"/>
        </w:numPr>
        <w:bidi w:val="0"/>
        <w:ind w:leftChars="0" w:firstLine="640" w:firstLineChars="200"/>
        <w:rPr>
          <w:rFonts w:hint="default"/>
          <w:sz w:val="32"/>
          <w:szCs w:val="32"/>
          <w:lang w:val="en-US" w:eastAsia="zh-CN"/>
        </w:rPr>
      </w:pPr>
      <w:r>
        <w:rPr>
          <w:rFonts w:hint="eastAsia"/>
          <w:sz w:val="32"/>
          <w:szCs w:val="32"/>
          <w:lang w:val="en-US" w:eastAsia="zh-CN"/>
        </w:rPr>
        <w:t>3.点击【待单位签章】查询劳动者已签字，待单位进行签章合同列表</w:t>
      </w:r>
    </w:p>
    <w:p w14:paraId="25F7A563">
      <w:pPr>
        <w:numPr>
          <w:ilvl w:val="0"/>
          <w:numId w:val="0"/>
        </w:numPr>
        <w:bidi w:val="0"/>
        <w:ind w:leftChars="0"/>
        <w:rPr>
          <w:sz w:val="32"/>
          <w:szCs w:val="32"/>
        </w:rPr>
      </w:pPr>
      <w:r>
        <w:rPr>
          <w:sz w:val="32"/>
          <w:szCs w:val="32"/>
        </w:rPr>
        <w:drawing>
          <wp:inline distT="0" distB="0" distL="114300" distR="114300">
            <wp:extent cx="5264785" cy="2573655"/>
            <wp:effectExtent l="0" t="0" r="5715" b="4445"/>
            <wp:docPr id="8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2"/>
                    <pic:cNvPicPr>
                      <a:picLocks noChangeAspect="1"/>
                    </pic:cNvPicPr>
                  </pic:nvPicPr>
                  <pic:blipFill>
                    <a:blip r:embed="rId44"/>
                    <a:stretch>
                      <a:fillRect/>
                    </a:stretch>
                  </pic:blipFill>
                  <pic:spPr>
                    <a:xfrm>
                      <a:off x="0" y="0"/>
                      <a:ext cx="5264785" cy="2573655"/>
                    </a:xfrm>
                    <a:prstGeom prst="rect">
                      <a:avLst/>
                    </a:prstGeom>
                    <a:noFill/>
                    <a:ln>
                      <a:noFill/>
                    </a:ln>
                  </pic:spPr>
                </pic:pic>
              </a:graphicData>
            </a:graphic>
          </wp:inline>
        </w:drawing>
      </w:r>
    </w:p>
    <w:p w14:paraId="62064D26">
      <w:pPr>
        <w:numPr>
          <w:ilvl w:val="0"/>
          <w:numId w:val="0"/>
        </w:numPr>
        <w:bidi w:val="0"/>
        <w:ind w:leftChars="0" w:firstLine="640" w:firstLineChars="200"/>
        <w:rPr>
          <w:rFonts w:hint="default"/>
          <w:sz w:val="32"/>
          <w:szCs w:val="32"/>
          <w:lang w:val="en-US" w:eastAsia="zh-CN"/>
        </w:rPr>
      </w:pPr>
      <w:r>
        <w:rPr>
          <w:rFonts w:hint="eastAsia"/>
          <w:sz w:val="32"/>
          <w:szCs w:val="32"/>
          <w:lang w:val="en-US" w:eastAsia="zh-CN"/>
        </w:rPr>
        <w:t>4.点击【待个人签字】查询等待个人进行签字的劳动合同列表</w:t>
      </w:r>
    </w:p>
    <w:p w14:paraId="4CB2A769">
      <w:pPr>
        <w:numPr>
          <w:ilvl w:val="0"/>
          <w:numId w:val="0"/>
        </w:numPr>
        <w:bidi w:val="0"/>
        <w:ind w:leftChars="0"/>
        <w:rPr>
          <w:rFonts w:hint="default"/>
          <w:sz w:val="32"/>
          <w:szCs w:val="32"/>
          <w:lang w:val="en-US" w:eastAsia="zh-CN"/>
        </w:rPr>
      </w:pPr>
      <w:r>
        <w:rPr>
          <w:sz w:val="32"/>
          <w:szCs w:val="32"/>
        </w:rPr>
        <w:drawing>
          <wp:inline distT="0" distB="0" distL="114300" distR="114300">
            <wp:extent cx="5264785" cy="2580005"/>
            <wp:effectExtent l="0" t="0" r="5715" b="10795"/>
            <wp:docPr id="9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3"/>
                    <pic:cNvPicPr>
                      <a:picLocks noChangeAspect="1"/>
                    </pic:cNvPicPr>
                  </pic:nvPicPr>
                  <pic:blipFill>
                    <a:blip r:embed="rId45"/>
                    <a:stretch>
                      <a:fillRect/>
                    </a:stretch>
                  </pic:blipFill>
                  <pic:spPr>
                    <a:xfrm>
                      <a:off x="0" y="0"/>
                      <a:ext cx="5264785" cy="2580005"/>
                    </a:xfrm>
                    <a:prstGeom prst="rect">
                      <a:avLst/>
                    </a:prstGeom>
                    <a:noFill/>
                    <a:ln>
                      <a:noFill/>
                    </a:ln>
                  </pic:spPr>
                </pic:pic>
              </a:graphicData>
            </a:graphic>
          </wp:inline>
        </w:drawing>
      </w:r>
    </w:p>
    <w:p w14:paraId="47F56D1D">
      <w:pPr>
        <w:numPr>
          <w:ilvl w:val="0"/>
          <w:numId w:val="0"/>
        </w:numPr>
        <w:bidi w:val="0"/>
        <w:ind w:leftChars="0" w:firstLine="640" w:firstLineChars="200"/>
        <w:rPr>
          <w:rFonts w:hint="default"/>
          <w:sz w:val="32"/>
          <w:szCs w:val="32"/>
          <w:lang w:val="en-US" w:eastAsia="zh-CN"/>
        </w:rPr>
      </w:pPr>
      <w:r>
        <w:rPr>
          <w:rFonts w:hint="eastAsia"/>
          <w:sz w:val="32"/>
          <w:szCs w:val="32"/>
          <w:lang w:val="en-US" w:eastAsia="zh-CN"/>
        </w:rPr>
        <w:t>5.点击【签署完成】查询已完成个人签字和单位签章的劳动合同列表</w:t>
      </w:r>
    </w:p>
    <w:p w14:paraId="1A5E4292">
      <w:pPr>
        <w:numPr>
          <w:ilvl w:val="0"/>
          <w:numId w:val="0"/>
        </w:numPr>
        <w:bidi w:val="0"/>
        <w:ind w:leftChars="0"/>
        <w:rPr>
          <w:rFonts w:hint="default"/>
          <w:sz w:val="32"/>
          <w:szCs w:val="32"/>
          <w:lang w:val="en-US" w:eastAsia="zh-CN"/>
        </w:rPr>
      </w:pPr>
      <w:r>
        <w:rPr>
          <w:sz w:val="32"/>
          <w:szCs w:val="32"/>
        </w:rPr>
        <w:drawing>
          <wp:inline distT="0" distB="0" distL="114300" distR="114300">
            <wp:extent cx="5264785" cy="2573655"/>
            <wp:effectExtent l="0" t="0" r="5715" b="4445"/>
            <wp:docPr id="9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4"/>
                    <pic:cNvPicPr>
                      <a:picLocks noChangeAspect="1"/>
                    </pic:cNvPicPr>
                  </pic:nvPicPr>
                  <pic:blipFill>
                    <a:blip r:embed="rId46"/>
                    <a:stretch>
                      <a:fillRect/>
                    </a:stretch>
                  </pic:blipFill>
                  <pic:spPr>
                    <a:xfrm>
                      <a:off x="0" y="0"/>
                      <a:ext cx="5264785" cy="2573655"/>
                    </a:xfrm>
                    <a:prstGeom prst="rect">
                      <a:avLst/>
                    </a:prstGeom>
                    <a:noFill/>
                    <a:ln>
                      <a:noFill/>
                    </a:ln>
                  </pic:spPr>
                </pic:pic>
              </a:graphicData>
            </a:graphic>
          </wp:inline>
        </w:drawing>
      </w:r>
    </w:p>
    <w:p w14:paraId="502CBD66">
      <w:pPr>
        <w:pStyle w:val="6"/>
        <w:numPr>
          <w:numId w:val="8"/>
        </w:numPr>
        <w:rPr>
          <w:sz w:val="32"/>
          <w:szCs w:val="32"/>
        </w:rPr>
      </w:pPr>
      <w:r>
        <w:rPr>
          <w:rFonts w:hint="eastAsia"/>
          <w:sz w:val="32"/>
          <w:szCs w:val="32"/>
          <w:lang w:val="en-US" w:eastAsia="zh-CN"/>
        </w:rPr>
        <w:t>查看合同详情</w:t>
      </w:r>
    </w:p>
    <w:p w14:paraId="4B433FAE">
      <w:pPr>
        <w:numPr>
          <w:ilvl w:val="0"/>
          <w:numId w:val="0"/>
        </w:numPr>
        <w:tabs>
          <w:tab w:val="center" w:pos="5872"/>
          <w:tab w:val="left" w:pos="9900"/>
        </w:tabs>
        <w:spacing w:line="360" w:lineRule="auto"/>
        <w:ind w:leftChars="0" w:firstLine="640" w:firstLineChars="200"/>
        <w:rPr>
          <w:rFonts w:ascii="宋体" w:hAnsi="宋体"/>
          <w:color w:val="000000"/>
          <w:sz w:val="32"/>
          <w:szCs w:val="32"/>
        </w:rPr>
      </w:pPr>
      <w:r>
        <w:rPr>
          <w:rFonts w:hint="eastAsia"/>
          <w:color w:val="000000"/>
          <w:sz w:val="32"/>
          <w:szCs w:val="32"/>
          <w:lang w:val="en-US" w:eastAsia="zh-CN"/>
        </w:rPr>
        <w:t>点击合同列表最右侧【查看】按钮，查看劳动合同数据</w:t>
      </w:r>
    </w:p>
    <w:p w14:paraId="198F3B0C">
      <w:pPr>
        <w:rPr>
          <w:rFonts w:hint="eastAsia" w:eastAsia="宋体"/>
          <w:sz w:val="32"/>
          <w:szCs w:val="32"/>
          <w:lang w:eastAsia="zh-CN"/>
        </w:rPr>
      </w:pPr>
      <w:r>
        <w:rPr>
          <w:sz w:val="32"/>
          <w:szCs w:val="32"/>
        </w:rPr>
        <w:drawing>
          <wp:inline distT="0" distB="0" distL="114300" distR="114300">
            <wp:extent cx="5264785" cy="2569845"/>
            <wp:effectExtent l="0" t="0" r="5715" b="8255"/>
            <wp:docPr id="9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5"/>
                    <pic:cNvPicPr>
                      <a:picLocks noChangeAspect="1"/>
                    </pic:cNvPicPr>
                  </pic:nvPicPr>
                  <pic:blipFill>
                    <a:blip r:embed="rId47"/>
                    <a:stretch>
                      <a:fillRect/>
                    </a:stretch>
                  </pic:blipFill>
                  <pic:spPr>
                    <a:xfrm>
                      <a:off x="0" y="0"/>
                      <a:ext cx="5264785" cy="2569845"/>
                    </a:xfrm>
                    <a:prstGeom prst="rect">
                      <a:avLst/>
                    </a:prstGeom>
                    <a:noFill/>
                    <a:ln>
                      <a:noFill/>
                    </a:ln>
                  </pic:spPr>
                </pic:pic>
              </a:graphicData>
            </a:graphic>
          </wp:inline>
        </w:drawing>
      </w:r>
    </w:p>
    <w:p w14:paraId="007632D5">
      <w:pPr>
        <w:pStyle w:val="6"/>
        <w:numPr>
          <w:numId w:val="8"/>
        </w:numPr>
        <w:rPr>
          <w:sz w:val="32"/>
          <w:szCs w:val="32"/>
        </w:rPr>
      </w:pPr>
      <w:r>
        <w:rPr>
          <w:rFonts w:hint="eastAsia"/>
          <w:sz w:val="32"/>
          <w:szCs w:val="32"/>
          <w:lang w:val="en-US" w:eastAsia="zh-CN"/>
        </w:rPr>
        <w:t>劳动合同预览</w:t>
      </w:r>
    </w:p>
    <w:p w14:paraId="1243B5F6">
      <w:pPr>
        <w:numPr>
          <w:ilvl w:val="0"/>
          <w:numId w:val="0"/>
        </w:numPr>
        <w:tabs>
          <w:tab w:val="center" w:pos="5872"/>
          <w:tab w:val="left" w:pos="9900"/>
        </w:tabs>
        <w:spacing w:line="360" w:lineRule="auto"/>
        <w:ind w:leftChars="0" w:firstLine="640" w:firstLineChars="200"/>
        <w:rPr>
          <w:rFonts w:ascii="宋体" w:hAnsi="宋体"/>
          <w:color w:val="000000"/>
          <w:sz w:val="32"/>
          <w:szCs w:val="32"/>
        </w:rPr>
      </w:pPr>
      <w:r>
        <w:rPr>
          <w:rFonts w:hint="eastAsia"/>
          <w:color w:val="000000"/>
          <w:sz w:val="32"/>
          <w:szCs w:val="32"/>
          <w:lang w:val="en-US" w:eastAsia="zh-CN"/>
        </w:rPr>
        <w:t>点击合同列表最右侧【预览】按钮，可继续选择预览在线预览合同文件，也可点击导出劳动合同 PDF 文件</w:t>
      </w:r>
    </w:p>
    <w:p w14:paraId="40D59408">
      <w:pPr>
        <w:rPr>
          <w:rFonts w:hint="default"/>
          <w:sz w:val="32"/>
          <w:szCs w:val="32"/>
          <w:lang w:val="en-US" w:eastAsia="zh-CN"/>
        </w:rPr>
      </w:pPr>
    </w:p>
    <w:p w14:paraId="255A3B5B">
      <w:pPr>
        <w:rPr>
          <w:sz w:val="32"/>
          <w:szCs w:val="32"/>
        </w:rPr>
      </w:pPr>
      <w:r>
        <w:rPr>
          <w:sz w:val="32"/>
          <w:szCs w:val="32"/>
        </w:rPr>
        <w:drawing>
          <wp:inline distT="0" distB="0" distL="114300" distR="114300">
            <wp:extent cx="5264785" cy="2573655"/>
            <wp:effectExtent l="0" t="0" r="5715" b="4445"/>
            <wp:docPr id="9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6"/>
                    <pic:cNvPicPr>
                      <a:picLocks noChangeAspect="1"/>
                    </pic:cNvPicPr>
                  </pic:nvPicPr>
                  <pic:blipFill>
                    <a:blip r:embed="rId48"/>
                    <a:stretch>
                      <a:fillRect/>
                    </a:stretch>
                  </pic:blipFill>
                  <pic:spPr>
                    <a:xfrm>
                      <a:off x="0" y="0"/>
                      <a:ext cx="5264785" cy="2573655"/>
                    </a:xfrm>
                    <a:prstGeom prst="rect">
                      <a:avLst/>
                    </a:prstGeom>
                    <a:noFill/>
                    <a:ln>
                      <a:noFill/>
                    </a:ln>
                  </pic:spPr>
                </pic:pic>
              </a:graphicData>
            </a:graphic>
          </wp:inline>
        </w:drawing>
      </w:r>
    </w:p>
    <w:p w14:paraId="0D1AE0D6">
      <w:pPr>
        <w:pStyle w:val="6"/>
        <w:numPr>
          <w:numId w:val="8"/>
        </w:numPr>
        <w:rPr>
          <w:sz w:val="32"/>
          <w:szCs w:val="32"/>
        </w:rPr>
      </w:pPr>
      <w:r>
        <w:rPr>
          <w:rFonts w:hint="eastAsia"/>
          <w:sz w:val="32"/>
          <w:szCs w:val="32"/>
          <w:lang w:val="en-US" w:eastAsia="zh-CN"/>
        </w:rPr>
        <w:t>单位签章</w:t>
      </w:r>
    </w:p>
    <w:p w14:paraId="4D384E1A">
      <w:pPr>
        <w:numPr>
          <w:ilvl w:val="0"/>
          <w:numId w:val="0"/>
        </w:numPr>
        <w:ind w:leftChars="0" w:firstLine="640" w:firstLineChars="200"/>
        <w:rPr>
          <w:sz w:val="32"/>
          <w:szCs w:val="32"/>
        </w:rPr>
      </w:pPr>
      <w:r>
        <w:rPr>
          <w:rFonts w:hint="eastAsia"/>
          <w:sz w:val="32"/>
          <w:szCs w:val="32"/>
          <w:lang w:val="en-US" w:eastAsia="zh-CN"/>
        </w:rPr>
        <w:t>1.点击【待单位签章】查询劳动者已签字，待单位进行签章合同列表</w:t>
      </w:r>
    </w:p>
    <w:p w14:paraId="1ACBC7A4">
      <w:pPr>
        <w:numPr>
          <w:ilvl w:val="0"/>
          <w:numId w:val="0"/>
        </w:numPr>
        <w:tabs>
          <w:tab w:val="center" w:pos="5872"/>
          <w:tab w:val="left" w:pos="9900"/>
        </w:tabs>
        <w:spacing w:line="360" w:lineRule="auto"/>
        <w:ind w:leftChars="0" w:firstLine="640" w:firstLineChars="200"/>
        <w:rPr>
          <w:rFonts w:ascii="宋体" w:hAnsi="宋体"/>
          <w:color w:val="000000"/>
          <w:sz w:val="32"/>
          <w:szCs w:val="32"/>
        </w:rPr>
      </w:pPr>
      <w:r>
        <w:rPr>
          <w:rFonts w:hint="eastAsia"/>
          <w:color w:val="000000"/>
          <w:sz w:val="32"/>
          <w:szCs w:val="32"/>
          <w:lang w:val="en-US" w:eastAsia="zh-CN"/>
        </w:rPr>
        <w:t>2.点击合同列表最右侧【签章】按钮，打开单位签章界面</w:t>
      </w:r>
    </w:p>
    <w:p w14:paraId="1EE1C7ED">
      <w:pPr>
        <w:rPr>
          <w:rFonts w:hint="default"/>
          <w:sz w:val="32"/>
          <w:szCs w:val="32"/>
          <w:lang w:val="en-US" w:eastAsia="zh-CN"/>
        </w:rPr>
      </w:pPr>
      <w:r>
        <w:rPr>
          <w:rFonts w:hint="default"/>
          <w:sz w:val="32"/>
          <w:szCs w:val="32"/>
          <w:lang w:val="en-US" w:eastAsia="zh-CN"/>
        </w:rPr>
        <w:drawing>
          <wp:inline distT="0" distB="0" distL="114300" distR="114300">
            <wp:extent cx="5264785" cy="2573655"/>
            <wp:effectExtent l="0" t="0" r="5715" b="4445"/>
            <wp:docPr id="97" name="图片 97" descr="175126545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1751265455209"/>
                    <pic:cNvPicPr>
                      <a:picLocks noChangeAspect="1"/>
                    </pic:cNvPicPr>
                  </pic:nvPicPr>
                  <pic:blipFill>
                    <a:blip r:embed="rId49"/>
                    <a:stretch>
                      <a:fillRect/>
                    </a:stretch>
                  </pic:blipFill>
                  <pic:spPr>
                    <a:xfrm>
                      <a:off x="0" y="0"/>
                      <a:ext cx="5264785" cy="2573655"/>
                    </a:xfrm>
                    <a:prstGeom prst="rect">
                      <a:avLst/>
                    </a:prstGeom>
                  </pic:spPr>
                </pic:pic>
              </a:graphicData>
            </a:graphic>
          </wp:inline>
        </w:drawing>
      </w:r>
    </w:p>
    <w:p w14:paraId="243A4748">
      <w:pPr>
        <w:numPr>
          <w:ilvl w:val="0"/>
          <w:numId w:val="0"/>
        </w:numPr>
        <w:tabs>
          <w:tab w:val="center" w:pos="5872"/>
          <w:tab w:val="left" w:pos="9900"/>
        </w:tabs>
        <w:spacing w:line="360" w:lineRule="auto"/>
        <w:ind w:leftChars="0" w:firstLine="640" w:firstLineChars="200"/>
        <w:rPr>
          <w:rFonts w:hint="default"/>
          <w:color w:val="000000"/>
          <w:sz w:val="32"/>
          <w:szCs w:val="32"/>
          <w:lang w:val="en-US" w:eastAsia="zh-CN"/>
        </w:rPr>
      </w:pPr>
      <w:r>
        <w:rPr>
          <w:rFonts w:hint="eastAsia"/>
          <w:color w:val="000000"/>
          <w:sz w:val="32"/>
          <w:szCs w:val="32"/>
          <w:lang w:val="en-US" w:eastAsia="zh-CN"/>
        </w:rPr>
        <w:t>3.若单位同意与劳动者签订合同，则点击右下角【签章】按钮完成单位电子签章，即电子劳动合同签订流程结束</w:t>
      </w:r>
    </w:p>
    <w:p w14:paraId="4E63F200">
      <w:pPr>
        <w:numPr>
          <w:ilvl w:val="0"/>
          <w:numId w:val="0"/>
        </w:numPr>
        <w:tabs>
          <w:tab w:val="center" w:pos="5872"/>
          <w:tab w:val="left" w:pos="9900"/>
        </w:tabs>
        <w:spacing w:line="360" w:lineRule="auto"/>
        <w:ind w:leftChars="0"/>
        <w:rPr>
          <w:sz w:val="32"/>
          <w:szCs w:val="32"/>
        </w:rPr>
      </w:pPr>
      <w:r>
        <w:rPr>
          <w:sz w:val="32"/>
          <w:szCs w:val="32"/>
        </w:rPr>
        <w:drawing>
          <wp:inline distT="0" distB="0" distL="114300" distR="114300">
            <wp:extent cx="5264785" cy="2569845"/>
            <wp:effectExtent l="0" t="0" r="5715" b="8255"/>
            <wp:docPr id="9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7"/>
                    <pic:cNvPicPr>
                      <a:picLocks noChangeAspect="1"/>
                    </pic:cNvPicPr>
                  </pic:nvPicPr>
                  <pic:blipFill>
                    <a:blip r:embed="rId50"/>
                    <a:stretch>
                      <a:fillRect/>
                    </a:stretch>
                  </pic:blipFill>
                  <pic:spPr>
                    <a:xfrm>
                      <a:off x="0" y="0"/>
                      <a:ext cx="5264785" cy="2569845"/>
                    </a:xfrm>
                    <a:prstGeom prst="rect">
                      <a:avLst/>
                    </a:prstGeom>
                    <a:noFill/>
                    <a:ln>
                      <a:noFill/>
                    </a:ln>
                  </pic:spPr>
                </pic:pic>
              </a:graphicData>
            </a:graphic>
          </wp:inline>
        </w:drawing>
      </w:r>
    </w:p>
    <w:p w14:paraId="196C6024">
      <w:pPr>
        <w:numPr>
          <w:ilvl w:val="0"/>
          <w:numId w:val="0"/>
        </w:numPr>
        <w:tabs>
          <w:tab w:val="center" w:pos="5872"/>
          <w:tab w:val="left" w:pos="9900"/>
        </w:tabs>
        <w:spacing w:line="360" w:lineRule="auto"/>
        <w:ind w:leftChars="0" w:firstLine="640" w:firstLineChars="200"/>
        <w:rPr>
          <w:rFonts w:hint="default"/>
          <w:color w:val="000000"/>
          <w:sz w:val="32"/>
          <w:szCs w:val="32"/>
          <w:lang w:val="en-US" w:eastAsia="zh-CN"/>
        </w:rPr>
      </w:pPr>
      <w:r>
        <w:rPr>
          <w:rFonts w:hint="eastAsia"/>
          <w:sz w:val="32"/>
          <w:szCs w:val="32"/>
          <w:lang w:val="en-US" w:eastAsia="zh-CN"/>
        </w:rPr>
        <w:t>4.若单位因为种种原因不同意与劳动者签订合同，则</w:t>
      </w:r>
      <w:r>
        <w:rPr>
          <w:rFonts w:hint="eastAsia"/>
          <w:color w:val="000000"/>
          <w:sz w:val="32"/>
          <w:szCs w:val="32"/>
          <w:lang w:val="en-US" w:eastAsia="zh-CN"/>
        </w:rPr>
        <w:t>点击右下角【拒绝签章】按钮结束电子劳动合同签订流程。单位拒绝签章后，合同将作废。</w:t>
      </w:r>
    </w:p>
    <w:p w14:paraId="19398106">
      <w:pPr>
        <w:numPr>
          <w:ilvl w:val="0"/>
          <w:numId w:val="0"/>
        </w:numPr>
        <w:tabs>
          <w:tab w:val="center" w:pos="5872"/>
          <w:tab w:val="left" w:pos="9900"/>
        </w:tabs>
        <w:spacing w:line="360" w:lineRule="auto"/>
        <w:ind w:leftChars="0"/>
        <w:rPr>
          <w:sz w:val="32"/>
          <w:szCs w:val="32"/>
        </w:rPr>
      </w:pPr>
      <w:r>
        <w:rPr>
          <w:sz w:val="32"/>
          <w:szCs w:val="32"/>
        </w:rPr>
        <w:drawing>
          <wp:inline distT="0" distB="0" distL="114300" distR="114300">
            <wp:extent cx="5264785" cy="2569845"/>
            <wp:effectExtent l="0" t="0" r="5715" b="8255"/>
            <wp:docPr id="10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9"/>
                    <pic:cNvPicPr>
                      <a:picLocks noChangeAspect="1"/>
                    </pic:cNvPicPr>
                  </pic:nvPicPr>
                  <pic:blipFill>
                    <a:blip r:embed="rId51"/>
                    <a:stretch>
                      <a:fillRect/>
                    </a:stretch>
                  </pic:blipFill>
                  <pic:spPr>
                    <a:xfrm>
                      <a:off x="0" y="0"/>
                      <a:ext cx="5264785" cy="2569845"/>
                    </a:xfrm>
                    <a:prstGeom prst="rect">
                      <a:avLst/>
                    </a:prstGeom>
                    <a:noFill/>
                    <a:ln>
                      <a:noFill/>
                    </a:ln>
                  </pic:spPr>
                </pic:pic>
              </a:graphicData>
            </a:graphic>
          </wp:inline>
        </w:drawing>
      </w:r>
    </w:p>
    <w:p w14:paraId="335FADD9">
      <w:pPr>
        <w:pStyle w:val="6"/>
        <w:numPr>
          <w:numId w:val="8"/>
        </w:numPr>
        <w:rPr>
          <w:rFonts w:hint="default"/>
          <w:sz w:val="32"/>
          <w:szCs w:val="32"/>
          <w:lang w:val="en-US" w:eastAsia="zh-CN"/>
        </w:rPr>
      </w:pPr>
      <w:r>
        <w:rPr>
          <w:rFonts w:hint="eastAsia"/>
          <w:sz w:val="32"/>
          <w:szCs w:val="32"/>
          <w:lang w:val="en-US" w:eastAsia="zh-CN"/>
        </w:rPr>
        <w:t>劳动者签字延期</w:t>
      </w:r>
    </w:p>
    <w:p w14:paraId="7BA915A0">
      <w:pPr>
        <w:numPr>
          <w:ilvl w:val="0"/>
          <w:numId w:val="0"/>
        </w:numPr>
        <w:ind w:leftChars="0" w:firstLine="640" w:firstLineChars="200"/>
        <w:rPr>
          <w:sz w:val="32"/>
          <w:szCs w:val="32"/>
        </w:rPr>
      </w:pPr>
      <w:r>
        <w:rPr>
          <w:rFonts w:hint="eastAsia"/>
          <w:sz w:val="32"/>
          <w:szCs w:val="32"/>
          <w:lang w:val="en-US" w:eastAsia="zh-CN"/>
        </w:rPr>
        <w:t>1.若劳动者因为特殊原因，在单位给定的签字期限内未能完成签字，单位可对劳动者签字期限进行延期。点击【待个人签字】查询待劳动者签字合同列表</w:t>
      </w:r>
    </w:p>
    <w:p w14:paraId="193DE35C">
      <w:pPr>
        <w:numPr>
          <w:ilvl w:val="0"/>
          <w:numId w:val="0"/>
        </w:numPr>
        <w:ind w:leftChars="0" w:firstLine="640" w:firstLineChars="200"/>
        <w:rPr>
          <w:sz w:val="32"/>
          <w:szCs w:val="32"/>
        </w:rPr>
      </w:pPr>
      <w:r>
        <w:rPr>
          <w:rFonts w:hint="eastAsia"/>
          <w:sz w:val="32"/>
          <w:szCs w:val="32"/>
          <w:lang w:val="en-US" w:eastAsia="zh-CN"/>
        </w:rPr>
        <w:t>2.点击合同列表右侧【延期】按钮打开劳动者签字期限延期界面</w:t>
      </w:r>
    </w:p>
    <w:p w14:paraId="607A6DDB">
      <w:pPr>
        <w:numPr>
          <w:ilvl w:val="0"/>
          <w:numId w:val="0"/>
        </w:numPr>
        <w:ind w:leftChars="0"/>
        <w:rPr>
          <w:sz w:val="32"/>
          <w:szCs w:val="32"/>
        </w:rPr>
      </w:pPr>
      <w:r>
        <w:rPr>
          <w:sz w:val="32"/>
          <w:szCs w:val="32"/>
        </w:rPr>
        <w:drawing>
          <wp:inline distT="0" distB="0" distL="114300" distR="114300">
            <wp:extent cx="5264785" cy="2580005"/>
            <wp:effectExtent l="0" t="0" r="5715" b="10795"/>
            <wp:docPr id="10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50"/>
                    <pic:cNvPicPr>
                      <a:picLocks noChangeAspect="1"/>
                    </pic:cNvPicPr>
                  </pic:nvPicPr>
                  <pic:blipFill>
                    <a:blip r:embed="rId52"/>
                    <a:stretch>
                      <a:fillRect/>
                    </a:stretch>
                  </pic:blipFill>
                  <pic:spPr>
                    <a:xfrm>
                      <a:off x="0" y="0"/>
                      <a:ext cx="5264785" cy="2580005"/>
                    </a:xfrm>
                    <a:prstGeom prst="rect">
                      <a:avLst/>
                    </a:prstGeom>
                    <a:noFill/>
                    <a:ln>
                      <a:noFill/>
                    </a:ln>
                  </pic:spPr>
                </pic:pic>
              </a:graphicData>
            </a:graphic>
          </wp:inline>
        </w:drawing>
      </w:r>
    </w:p>
    <w:p w14:paraId="1F280F54">
      <w:pPr>
        <w:numPr>
          <w:ilvl w:val="0"/>
          <w:numId w:val="0"/>
        </w:numPr>
        <w:ind w:leftChars="0" w:firstLine="640" w:firstLineChars="200"/>
        <w:rPr>
          <w:sz w:val="32"/>
          <w:szCs w:val="32"/>
        </w:rPr>
      </w:pPr>
      <w:r>
        <w:rPr>
          <w:rFonts w:hint="eastAsia"/>
          <w:sz w:val="32"/>
          <w:szCs w:val="32"/>
          <w:lang w:val="en-US" w:eastAsia="zh-CN"/>
        </w:rPr>
        <w:t>3.选择新的签字期限日期，然后点击【确认延期】完成劳动者签字期限延期操作。</w:t>
      </w:r>
    </w:p>
    <w:p w14:paraId="1D61D216">
      <w:pPr>
        <w:numPr>
          <w:ilvl w:val="0"/>
          <w:numId w:val="0"/>
        </w:numPr>
        <w:ind w:leftChars="0"/>
        <w:rPr>
          <w:sz w:val="32"/>
          <w:szCs w:val="32"/>
        </w:rPr>
      </w:pPr>
      <w:r>
        <w:rPr>
          <w:sz w:val="32"/>
          <w:szCs w:val="32"/>
        </w:rPr>
        <w:drawing>
          <wp:inline distT="0" distB="0" distL="114300" distR="114300">
            <wp:extent cx="5264785" cy="2581910"/>
            <wp:effectExtent l="0" t="0" r="5715" b="8890"/>
            <wp:docPr id="10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1"/>
                    <pic:cNvPicPr>
                      <a:picLocks noChangeAspect="1"/>
                    </pic:cNvPicPr>
                  </pic:nvPicPr>
                  <pic:blipFill>
                    <a:blip r:embed="rId53"/>
                    <a:stretch>
                      <a:fillRect/>
                    </a:stretch>
                  </pic:blipFill>
                  <pic:spPr>
                    <a:xfrm>
                      <a:off x="0" y="0"/>
                      <a:ext cx="5264785" cy="2581910"/>
                    </a:xfrm>
                    <a:prstGeom prst="rect">
                      <a:avLst/>
                    </a:prstGeom>
                    <a:noFill/>
                    <a:ln>
                      <a:noFill/>
                    </a:ln>
                  </pic:spPr>
                </pic:pic>
              </a:graphicData>
            </a:graphic>
          </wp:inline>
        </w:drawing>
      </w:r>
    </w:p>
    <w:p w14:paraId="0CD4E7CC">
      <w:pPr>
        <w:pStyle w:val="3"/>
        <w:numPr>
          <w:numId w:val="8"/>
        </w:numPr>
        <w:rPr>
          <w:rFonts w:hint="eastAsia" w:ascii="Times New Roman" w:hAnsi="Times New Roman" w:eastAsia="宋体" w:cs="Times New Roman"/>
          <w:b/>
          <w:bCs/>
          <w:kern w:val="2"/>
          <w:sz w:val="32"/>
          <w:szCs w:val="32"/>
          <w:lang w:val="en-US" w:eastAsia="zh-CN" w:bidi="ar-SA"/>
        </w:rPr>
      </w:pPr>
      <w:bookmarkStart w:id="20" w:name="_Toc5295"/>
      <w:bookmarkStart w:id="21" w:name="_Toc9627"/>
      <w:bookmarkStart w:id="22" w:name="_Toc27416"/>
      <w:r>
        <w:rPr>
          <w:rFonts w:hint="eastAsia" w:ascii="Times New Roman" w:hAnsi="Times New Roman" w:eastAsia="宋体" w:cs="Times New Roman"/>
          <w:b/>
          <w:bCs/>
          <w:kern w:val="2"/>
          <w:sz w:val="32"/>
          <w:szCs w:val="32"/>
          <w:lang w:val="en-US" w:eastAsia="zh-CN" w:bidi="ar-SA"/>
        </w:rPr>
        <w:t>合同模版管理</w:t>
      </w:r>
      <w:bookmarkEnd w:id="20"/>
      <w:bookmarkEnd w:id="21"/>
    </w:p>
    <w:p w14:paraId="237B416D">
      <w:pPr>
        <w:pStyle w:val="5"/>
        <w:numPr>
          <w:numId w:val="8"/>
        </w:numPr>
        <w:rPr>
          <w:sz w:val="32"/>
          <w:szCs w:val="32"/>
        </w:rPr>
      </w:pPr>
      <w:bookmarkStart w:id="23" w:name="_Toc32588"/>
      <w:bookmarkStart w:id="24" w:name="_Toc13952"/>
      <w:r>
        <w:rPr>
          <w:rFonts w:hint="eastAsia"/>
          <w:sz w:val="32"/>
          <w:szCs w:val="32"/>
          <w:lang w:val="en-US" w:eastAsia="zh-CN"/>
        </w:rPr>
        <w:t>劳动</w:t>
      </w:r>
      <w:r>
        <w:rPr>
          <w:rFonts w:hint="eastAsia"/>
          <w:sz w:val="32"/>
          <w:szCs w:val="32"/>
        </w:rPr>
        <w:t>合同模板管理</w:t>
      </w:r>
      <w:bookmarkEnd w:id="23"/>
      <w:bookmarkEnd w:id="24"/>
    </w:p>
    <w:p w14:paraId="5285D35F">
      <w:pPr>
        <w:pStyle w:val="4"/>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color w:val="000000"/>
          <w:spacing w:val="0"/>
          <w:sz w:val="32"/>
          <w:szCs w:val="32"/>
          <w:lang w:val="en-US" w:eastAsia="zh-CN"/>
        </w:rPr>
      </w:pPr>
      <w:r>
        <w:rPr>
          <w:rFonts w:hint="eastAsia" w:ascii="宋体" w:hAnsi="宋体"/>
          <w:color w:val="000000"/>
          <w:spacing w:val="0"/>
          <w:sz w:val="32"/>
          <w:szCs w:val="32"/>
          <w:lang w:val="en-US" w:eastAsia="zh-CN"/>
        </w:rPr>
        <w:t>企业可自定义自己的劳动</w:t>
      </w:r>
      <w:r>
        <w:rPr>
          <w:rFonts w:hint="eastAsia" w:ascii="宋体" w:hAnsi="宋体"/>
          <w:color w:val="000000"/>
          <w:spacing w:val="0"/>
          <w:sz w:val="32"/>
          <w:szCs w:val="32"/>
        </w:rPr>
        <w:t>合同模板</w:t>
      </w:r>
      <w:r>
        <w:rPr>
          <w:rFonts w:hint="eastAsia" w:ascii="宋体" w:hAnsi="宋体"/>
          <w:color w:val="000000"/>
          <w:spacing w:val="0"/>
          <w:sz w:val="32"/>
          <w:szCs w:val="32"/>
          <w:lang w:eastAsia="zh-CN"/>
        </w:rPr>
        <w:t>，</w:t>
      </w:r>
      <w:r>
        <w:rPr>
          <w:rFonts w:hint="eastAsia" w:ascii="宋体" w:hAnsi="宋体"/>
          <w:color w:val="000000"/>
          <w:spacing w:val="0"/>
          <w:sz w:val="32"/>
          <w:szCs w:val="32"/>
          <w:lang w:val="en-US" w:eastAsia="zh-CN"/>
        </w:rPr>
        <w:t>可以对劳动合同模版进行修改、</w:t>
      </w:r>
      <w:r>
        <w:rPr>
          <w:rFonts w:hint="eastAsia" w:ascii="宋体" w:hAnsi="宋体"/>
          <w:color w:val="000000"/>
          <w:spacing w:val="0"/>
          <w:sz w:val="32"/>
          <w:szCs w:val="32"/>
        </w:rPr>
        <w:t>预览合同模板</w:t>
      </w:r>
      <w:r>
        <w:rPr>
          <w:rFonts w:hint="eastAsia" w:ascii="宋体" w:hAnsi="宋体"/>
          <w:color w:val="000000"/>
          <w:spacing w:val="0"/>
          <w:sz w:val="32"/>
          <w:szCs w:val="32"/>
          <w:lang w:val="en-US" w:eastAsia="zh-CN"/>
        </w:rPr>
        <w:t>操作。</w:t>
      </w:r>
    </w:p>
    <w:p w14:paraId="336019B0">
      <w:pPr>
        <w:pStyle w:val="4"/>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default" w:ascii="宋体" w:hAnsi="宋体"/>
          <w:color w:val="FF0000"/>
          <w:spacing w:val="0"/>
          <w:sz w:val="32"/>
          <w:szCs w:val="32"/>
          <w:lang w:val="en-US" w:eastAsia="zh-CN"/>
        </w:rPr>
      </w:pPr>
      <w:r>
        <w:rPr>
          <w:rFonts w:hint="eastAsia" w:ascii="宋体" w:hAnsi="宋体"/>
          <w:color w:val="FF0000"/>
          <w:spacing w:val="0"/>
          <w:sz w:val="32"/>
          <w:szCs w:val="32"/>
          <w:lang w:val="en-US" w:eastAsia="zh-CN"/>
        </w:rPr>
        <w:t>注意：系统将初始化人社部标准的合同模版，企业仅可对其进行部门内容修改，不能进行新增</w:t>
      </w:r>
    </w:p>
    <w:p w14:paraId="631004B5">
      <w:pPr>
        <w:pStyle w:val="4"/>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ascii="宋体" w:hAnsi="宋体"/>
          <w:color w:val="000000"/>
          <w:spacing w:val="0"/>
          <w:sz w:val="32"/>
          <w:szCs w:val="32"/>
        </w:rPr>
      </w:pPr>
      <w:r>
        <w:rPr>
          <w:rFonts w:hint="eastAsia" w:ascii="宋体" w:hAnsi="宋体"/>
          <w:color w:val="000000"/>
          <w:spacing w:val="0"/>
          <w:sz w:val="32"/>
          <w:szCs w:val="32"/>
          <w:lang w:val="en-US" w:eastAsia="zh-CN"/>
        </w:rPr>
        <w:t>功能入口：【合同模版管理</w:t>
      </w:r>
      <w:r>
        <w:rPr>
          <w:rFonts w:hint="eastAsia" w:ascii="宋体" w:hAnsi="宋体"/>
          <w:color w:val="000000"/>
          <w:spacing w:val="0"/>
          <w:sz w:val="32"/>
          <w:szCs w:val="32"/>
          <w:lang w:eastAsia="zh-CN"/>
        </w:rPr>
        <w:t>】</w:t>
      </w:r>
      <w:r>
        <w:rPr>
          <w:rFonts w:hint="eastAsia" w:ascii="宋体" w:hAnsi="宋体"/>
          <w:color w:val="000000"/>
          <w:spacing w:val="0"/>
          <w:sz w:val="32"/>
          <w:szCs w:val="32"/>
        </w:rPr>
        <w:t>—&gt;</w:t>
      </w:r>
      <w:r>
        <w:rPr>
          <w:rFonts w:hint="eastAsia" w:ascii="宋体" w:hAnsi="宋体"/>
          <w:color w:val="000000"/>
          <w:spacing w:val="0"/>
          <w:sz w:val="32"/>
          <w:szCs w:val="32"/>
          <w:lang w:eastAsia="zh-CN"/>
        </w:rPr>
        <w:t>【</w:t>
      </w:r>
      <w:r>
        <w:rPr>
          <w:rFonts w:hint="eastAsia" w:ascii="宋体" w:hAnsi="宋体"/>
          <w:color w:val="000000"/>
          <w:spacing w:val="0"/>
          <w:sz w:val="32"/>
          <w:szCs w:val="32"/>
          <w:lang w:val="en-US" w:eastAsia="zh-CN"/>
        </w:rPr>
        <w:t>劳动</w:t>
      </w:r>
      <w:r>
        <w:rPr>
          <w:rFonts w:hint="eastAsia" w:ascii="宋体" w:hAnsi="宋体"/>
          <w:color w:val="000000"/>
          <w:spacing w:val="0"/>
          <w:sz w:val="32"/>
          <w:szCs w:val="32"/>
        </w:rPr>
        <w:t>合同模板管理</w:t>
      </w:r>
      <w:r>
        <w:rPr>
          <w:rFonts w:hint="eastAsia" w:ascii="宋体" w:hAnsi="宋体"/>
          <w:color w:val="000000"/>
          <w:spacing w:val="0"/>
          <w:sz w:val="32"/>
          <w:szCs w:val="32"/>
          <w:lang w:eastAsia="zh-CN"/>
        </w:rPr>
        <w:t>】</w:t>
      </w:r>
      <w:r>
        <w:rPr>
          <w:rFonts w:hint="eastAsia" w:ascii="宋体" w:hAnsi="宋体"/>
          <w:color w:val="000000"/>
          <w:spacing w:val="0"/>
          <w:sz w:val="32"/>
          <w:szCs w:val="32"/>
        </w:rPr>
        <w:t>。</w:t>
      </w:r>
    </w:p>
    <w:p w14:paraId="534F0149">
      <w:pPr>
        <w:pStyle w:val="6"/>
        <w:numPr>
          <w:numId w:val="8"/>
        </w:numPr>
        <w:rPr>
          <w:color w:val="000000"/>
          <w:sz w:val="32"/>
          <w:szCs w:val="32"/>
        </w:rPr>
      </w:pPr>
      <w:r>
        <w:rPr>
          <w:rFonts w:hint="eastAsia"/>
          <w:color w:val="000000"/>
          <w:sz w:val="32"/>
          <w:szCs w:val="32"/>
        </w:rPr>
        <w:t>编辑</w:t>
      </w:r>
    </w:p>
    <w:p w14:paraId="00AF3EF8">
      <w:pPr>
        <w:numPr>
          <w:ilvl w:val="0"/>
          <w:numId w:val="0"/>
        </w:numPr>
        <w:tabs>
          <w:tab w:val="center" w:pos="5872"/>
          <w:tab w:val="left" w:pos="9900"/>
        </w:tabs>
        <w:spacing w:line="360" w:lineRule="auto"/>
        <w:ind w:leftChars="0" w:firstLine="640" w:firstLineChars="200"/>
        <w:rPr>
          <w:rFonts w:ascii="宋体" w:hAnsi="宋体"/>
          <w:color w:val="000000"/>
          <w:sz w:val="32"/>
          <w:szCs w:val="32"/>
        </w:rPr>
      </w:pPr>
      <w:r>
        <w:rPr>
          <w:rFonts w:hint="eastAsia" w:ascii="宋体" w:hAnsi="宋体"/>
          <w:color w:val="000000"/>
          <w:sz w:val="32"/>
          <w:szCs w:val="32"/>
          <w:lang w:val="en-US" w:eastAsia="zh-CN"/>
        </w:rPr>
        <w:t>1.依次点击功能入口菜单，</w:t>
      </w:r>
      <w:r>
        <w:rPr>
          <w:rFonts w:hint="eastAsia" w:ascii="宋体" w:hAnsi="宋体"/>
          <w:color w:val="000000"/>
          <w:sz w:val="32"/>
          <w:szCs w:val="32"/>
        </w:rPr>
        <w:t>打开合同模板管理页面。</w:t>
      </w:r>
    </w:p>
    <w:p w14:paraId="7FB3240F">
      <w:pPr>
        <w:numPr>
          <w:ilvl w:val="0"/>
          <w:numId w:val="0"/>
        </w:numPr>
        <w:tabs>
          <w:tab w:val="center" w:pos="5872"/>
          <w:tab w:val="left" w:pos="9900"/>
        </w:tabs>
        <w:spacing w:line="360" w:lineRule="auto"/>
        <w:ind w:leftChars="0" w:firstLine="640" w:firstLineChars="200"/>
        <w:rPr>
          <w:rFonts w:ascii="宋体" w:hAnsi="宋体"/>
          <w:color w:val="000000"/>
          <w:sz w:val="32"/>
          <w:szCs w:val="32"/>
        </w:rPr>
      </w:pPr>
      <w:r>
        <w:rPr>
          <w:rFonts w:hint="eastAsia" w:ascii="宋体" w:hAnsi="宋体"/>
          <w:color w:val="000000"/>
          <w:sz w:val="32"/>
          <w:szCs w:val="32"/>
          <w:lang w:val="en-US" w:eastAsia="zh-CN"/>
        </w:rPr>
        <w:t>2.</w:t>
      </w:r>
      <w:r>
        <w:rPr>
          <w:rFonts w:hint="eastAsia" w:ascii="宋体" w:hAnsi="宋体"/>
          <w:color w:val="000000"/>
          <w:sz w:val="32"/>
          <w:szCs w:val="32"/>
        </w:rPr>
        <w:t>点击</w:t>
      </w:r>
      <w:r>
        <w:rPr>
          <w:rFonts w:hint="eastAsia" w:ascii="宋体" w:hAnsi="宋体"/>
          <w:color w:val="000000"/>
          <w:sz w:val="32"/>
          <w:szCs w:val="32"/>
          <w:lang w:val="en-US" w:eastAsia="zh-CN"/>
        </w:rPr>
        <w:t>合同模版右侧</w:t>
      </w:r>
      <w:r>
        <w:rPr>
          <w:rFonts w:hint="eastAsia" w:ascii="宋体" w:hAnsi="宋体"/>
          <w:color w:val="000000"/>
          <w:sz w:val="32"/>
          <w:szCs w:val="32"/>
        </w:rPr>
        <w:t>【编辑】，在弹出窗口编辑劳动合同模板信息。</w:t>
      </w:r>
    </w:p>
    <w:p w14:paraId="3AC11835">
      <w:pPr>
        <w:tabs>
          <w:tab w:val="center" w:pos="5872"/>
          <w:tab w:val="left" w:pos="9900"/>
        </w:tabs>
        <w:spacing w:line="360" w:lineRule="auto"/>
        <w:rPr>
          <w:rFonts w:hint="eastAsia" w:ascii="宋体" w:hAnsi="宋体" w:eastAsia="宋体"/>
          <w:color w:val="000000"/>
          <w:sz w:val="32"/>
          <w:szCs w:val="32"/>
          <w:lang w:eastAsia="zh-CN"/>
        </w:rPr>
      </w:pPr>
      <w:r>
        <w:rPr>
          <w:rFonts w:hint="eastAsia" w:ascii="宋体" w:hAnsi="宋体" w:eastAsia="宋体"/>
          <w:color w:val="000000"/>
          <w:sz w:val="32"/>
          <w:szCs w:val="32"/>
          <w:lang w:eastAsia="zh-CN"/>
        </w:rPr>
        <w:drawing>
          <wp:inline distT="0" distB="0" distL="114300" distR="114300">
            <wp:extent cx="5264785" cy="2575560"/>
            <wp:effectExtent l="0" t="0" r="5715" b="2540"/>
            <wp:docPr id="107" name="图片 107" descr="175126710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1751267107936"/>
                    <pic:cNvPicPr>
                      <a:picLocks noChangeAspect="1"/>
                    </pic:cNvPicPr>
                  </pic:nvPicPr>
                  <pic:blipFill>
                    <a:blip r:embed="rId54"/>
                    <a:stretch>
                      <a:fillRect/>
                    </a:stretch>
                  </pic:blipFill>
                  <pic:spPr>
                    <a:xfrm>
                      <a:off x="0" y="0"/>
                      <a:ext cx="5264785" cy="2575560"/>
                    </a:xfrm>
                    <a:prstGeom prst="rect">
                      <a:avLst/>
                    </a:prstGeom>
                  </pic:spPr>
                </pic:pic>
              </a:graphicData>
            </a:graphic>
          </wp:inline>
        </w:drawing>
      </w:r>
    </w:p>
    <w:p w14:paraId="5662F796">
      <w:pPr>
        <w:numPr>
          <w:ilvl w:val="0"/>
          <w:numId w:val="0"/>
        </w:numPr>
        <w:tabs>
          <w:tab w:val="center" w:pos="5872"/>
          <w:tab w:val="left" w:pos="9900"/>
        </w:tabs>
        <w:spacing w:line="360" w:lineRule="auto"/>
        <w:ind w:leftChars="0" w:firstLine="640" w:firstLineChars="200"/>
        <w:rPr>
          <w:rFonts w:hint="eastAsia" w:ascii="宋体" w:hAnsi="宋体"/>
          <w:color w:val="000000"/>
          <w:sz w:val="32"/>
          <w:szCs w:val="32"/>
          <w:lang w:val="en-US" w:eastAsia="zh-CN"/>
        </w:rPr>
      </w:pPr>
      <w:r>
        <w:rPr>
          <w:rFonts w:hint="eastAsia" w:ascii="宋体" w:hAnsi="宋体"/>
          <w:color w:val="000000"/>
          <w:sz w:val="32"/>
          <w:szCs w:val="32"/>
          <w:lang w:val="en-US" w:eastAsia="zh-CN"/>
        </w:rPr>
        <w:t>3.填写需变更指标，或点击【合同模版上传】按钮变更合同模版，然后点击【保存】按钮进行保存。</w:t>
      </w:r>
    </w:p>
    <w:p w14:paraId="53DDB6B9">
      <w:pPr>
        <w:tabs>
          <w:tab w:val="center" w:pos="5872"/>
          <w:tab w:val="left" w:pos="9900"/>
        </w:tabs>
        <w:spacing w:line="360" w:lineRule="auto"/>
        <w:rPr>
          <w:rFonts w:hint="default" w:ascii="宋体" w:hAnsi="宋体"/>
          <w:color w:val="000000"/>
          <w:sz w:val="32"/>
          <w:szCs w:val="32"/>
          <w:lang w:val="en-US" w:eastAsia="zh-CN"/>
        </w:rPr>
      </w:pPr>
      <w:r>
        <w:rPr>
          <w:sz w:val="32"/>
          <w:szCs w:val="32"/>
        </w:rPr>
        <w:drawing>
          <wp:inline distT="0" distB="0" distL="114300" distR="114300">
            <wp:extent cx="5264785" cy="2575560"/>
            <wp:effectExtent l="0" t="0" r="5715" b="2540"/>
            <wp:docPr id="10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2"/>
                    <pic:cNvPicPr>
                      <a:picLocks noChangeAspect="1"/>
                    </pic:cNvPicPr>
                  </pic:nvPicPr>
                  <pic:blipFill>
                    <a:blip r:embed="rId55"/>
                    <a:stretch>
                      <a:fillRect/>
                    </a:stretch>
                  </pic:blipFill>
                  <pic:spPr>
                    <a:xfrm>
                      <a:off x="0" y="0"/>
                      <a:ext cx="5264785" cy="2575560"/>
                    </a:xfrm>
                    <a:prstGeom prst="rect">
                      <a:avLst/>
                    </a:prstGeom>
                    <a:noFill/>
                    <a:ln>
                      <a:noFill/>
                    </a:ln>
                  </pic:spPr>
                </pic:pic>
              </a:graphicData>
            </a:graphic>
          </wp:inline>
        </w:drawing>
      </w:r>
    </w:p>
    <w:bookmarkEnd w:id="22"/>
    <w:p w14:paraId="4656827D">
      <w:pPr>
        <w:pStyle w:val="6"/>
        <w:numPr>
          <w:numId w:val="8"/>
        </w:numPr>
        <w:rPr>
          <w:sz w:val="32"/>
          <w:szCs w:val="32"/>
        </w:rPr>
      </w:pPr>
      <w:r>
        <w:rPr>
          <w:rFonts w:hint="eastAsia"/>
          <w:sz w:val="32"/>
          <w:szCs w:val="32"/>
        </w:rPr>
        <w:t>预览</w:t>
      </w:r>
    </w:p>
    <w:p w14:paraId="58E77B39">
      <w:pPr>
        <w:numPr>
          <w:ilvl w:val="0"/>
          <w:numId w:val="0"/>
        </w:numPr>
        <w:ind w:leftChars="0" w:firstLine="640" w:firstLineChars="200"/>
        <w:rPr>
          <w:sz w:val="32"/>
          <w:szCs w:val="32"/>
        </w:rPr>
      </w:pPr>
      <w:r>
        <w:rPr>
          <w:rFonts w:hint="eastAsia"/>
          <w:sz w:val="32"/>
          <w:szCs w:val="32"/>
        </w:rPr>
        <w:t>点击【预览】，预览合同模板P</w:t>
      </w:r>
      <w:r>
        <w:rPr>
          <w:sz w:val="32"/>
          <w:szCs w:val="32"/>
        </w:rPr>
        <w:t>DF</w:t>
      </w:r>
      <w:r>
        <w:rPr>
          <w:rFonts w:hint="eastAsia"/>
          <w:sz w:val="32"/>
          <w:szCs w:val="32"/>
        </w:rPr>
        <w:t>文本。</w:t>
      </w:r>
    </w:p>
    <w:p w14:paraId="5E0B4D02">
      <w:pPr>
        <w:keepNext w:val="0"/>
        <w:keepLines w:val="0"/>
        <w:pageBreakBefore w:val="0"/>
        <w:widowControl w:val="0"/>
        <w:kinsoku/>
        <w:wordWrap/>
        <w:overflowPunct/>
        <w:topLinePunct w:val="0"/>
        <w:autoSpaceDE/>
        <w:autoSpaceDN/>
        <w:bidi w:val="0"/>
        <w:adjustRightInd/>
        <w:snapToGrid/>
        <w:ind w:firstLine="0" w:firstLineChars="0"/>
        <w:textAlignment w:val="auto"/>
        <w:rPr>
          <w:sz w:val="32"/>
          <w:szCs w:val="32"/>
        </w:rPr>
      </w:pPr>
      <w:r>
        <w:rPr>
          <w:sz w:val="32"/>
          <w:szCs w:val="32"/>
        </w:rPr>
        <w:drawing>
          <wp:inline distT="0" distB="0" distL="114300" distR="114300">
            <wp:extent cx="5264785" cy="2569845"/>
            <wp:effectExtent l="0" t="0" r="5715" b="8255"/>
            <wp:docPr id="109"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3"/>
                    <pic:cNvPicPr>
                      <a:picLocks noChangeAspect="1"/>
                    </pic:cNvPicPr>
                  </pic:nvPicPr>
                  <pic:blipFill>
                    <a:blip r:embed="rId56"/>
                    <a:stretch>
                      <a:fillRect/>
                    </a:stretch>
                  </pic:blipFill>
                  <pic:spPr>
                    <a:xfrm>
                      <a:off x="0" y="0"/>
                      <a:ext cx="5264785" cy="2569845"/>
                    </a:xfrm>
                    <a:prstGeom prst="rect">
                      <a:avLst/>
                    </a:prstGeom>
                    <a:noFill/>
                    <a:ln>
                      <a:noFill/>
                    </a:ln>
                  </pic:spPr>
                </pic:pic>
              </a:graphicData>
            </a:graphic>
          </wp:inline>
        </w:drawing>
      </w:r>
    </w:p>
    <w:p w14:paraId="71DAFF51">
      <w:pPr>
        <w:keepNext w:val="0"/>
        <w:keepLines w:val="0"/>
        <w:pageBreakBefore w:val="0"/>
        <w:widowControl w:val="0"/>
        <w:kinsoku/>
        <w:wordWrap/>
        <w:overflowPunct/>
        <w:topLinePunct w:val="0"/>
        <w:autoSpaceDE/>
        <w:autoSpaceDN/>
        <w:bidi w:val="0"/>
        <w:adjustRightInd/>
        <w:snapToGrid/>
        <w:ind w:firstLine="0" w:firstLineChars="0"/>
        <w:textAlignment w:val="auto"/>
        <w:rPr>
          <w:sz w:val="32"/>
          <w:szCs w:val="32"/>
        </w:rPr>
      </w:pPr>
      <w:r>
        <w:rPr>
          <w:sz w:val="32"/>
          <w:szCs w:val="32"/>
        </w:rPr>
        <w:drawing>
          <wp:inline distT="0" distB="0" distL="0" distR="0">
            <wp:extent cx="5278120" cy="2350135"/>
            <wp:effectExtent l="0" t="0" r="5080" b="1206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7"/>
                    <a:stretch>
                      <a:fillRect/>
                    </a:stretch>
                  </pic:blipFill>
                  <pic:spPr>
                    <a:xfrm>
                      <a:off x="0" y="0"/>
                      <a:ext cx="5278120" cy="2350135"/>
                    </a:xfrm>
                    <a:prstGeom prst="rect">
                      <a:avLst/>
                    </a:prstGeom>
                  </pic:spPr>
                </pic:pic>
              </a:graphicData>
            </a:graphic>
          </wp:inline>
        </w:drawing>
      </w:r>
    </w:p>
    <w:p w14:paraId="32A58A7E">
      <w:pPr>
        <w:pStyle w:val="3"/>
        <w:numPr>
          <w:numId w:val="8"/>
        </w:numPr>
        <w:rPr>
          <w:rFonts w:ascii="宋体" w:hAnsi="宋体"/>
          <w:color w:val="000000"/>
          <w:sz w:val="32"/>
          <w:szCs w:val="32"/>
        </w:rPr>
      </w:pPr>
      <w:bookmarkStart w:id="25" w:name="_Toc14388"/>
      <w:r>
        <w:rPr>
          <w:rFonts w:hint="eastAsia"/>
          <w:sz w:val="32"/>
          <w:szCs w:val="32"/>
          <w:lang w:val="en-US" w:eastAsia="zh-CN"/>
        </w:rPr>
        <w:t>企业人员管理</w:t>
      </w:r>
      <w:bookmarkEnd w:id="25"/>
      <w:r>
        <w:rPr>
          <w:rFonts w:hint="eastAsia" w:ascii="宋体" w:hAnsi="宋体"/>
          <w:color w:val="000000"/>
          <w:sz w:val="32"/>
          <w:szCs w:val="32"/>
        </w:rPr>
        <w:t xml:space="preserve">                                                                                                                                                                                                                                                                                                                                                                                                                                                                                                                                                                                                                                                                                                                                      </w:t>
      </w:r>
    </w:p>
    <w:p w14:paraId="6B37BA56">
      <w:pPr>
        <w:pStyle w:val="5"/>
        <w:numPr>
          <w:numId w:val="8"/>
        </w:numPr>
        <w:tabs>
          <w:tab w:val="left" w:pos="432"/>
          <w:tab w:val="left" w:pos="864"/>
        </w:tabs>
        <w:rPr>
          <w:sz w:val="32"/>
          <w:szCs w:val="32"/>
        </w:rPr>
      </w:pPr>
      <w:bookmarkStart w:id="26" w:name="_Toc13725"/>
      <w:r>
        <w:rPr>
          <w:rFonts w:hint="eastAsia"/>
          <w:sz w:val="32"/>
          <w:szCs w:val="32"/>
          <w:lang w:val="en-US" w:eastAsia="zh-CN"/>
        </w:rPr>
        <w:t>企业聘用人员</w:t>
      </w:r>
      <w:bookmarkEnd w:id="26"/>
    </w:p>
    <w:p w14:paraId="3E455DB8">
      <w:pPr>
        <w:ind w:firstLine="640" w:firstLineChars="200"/>
        <w:rPr>
          <w:rFonts w:hint="eastAsia"/>
          <w:color w:val="000000"/>
          <w:sz w:val="32"/>
          <w:szCs w:val="32"/>
          <w:lang w:val="en-US" w:eastAsia="zh-CN"/>
        </w:rPr>
      </w:pPr>
      <w:r>
        <w:rPr>
          <w:rFonts w:hint="eastAsia"/>
          <w:color w:val="000000"/>
          <w:sz w:val="32"/>
          <w:szCs w:val="32"/>
          <w:lang w:val="en-US" w:eastAsia="zh-CN"/>
        </w:rPr>
        <w:t>企业聘用人员主要查看企业签订通用劳动合同的聘用人员，</w:t>
      </w:r>
    </w:p>
    <w:p w14:paraId="3E08F0C3">
      <w:pPr>
        <w:ind w:firstLine="640" w:firstLineChars="200"/>
        <w:rPr>
          <w:rFonts w:hint="eastAsia"/>
          <w:color w:val="000000"/>
          <w:sz w:val="32"/>
          <w:szCs w:val="32"/>
          <w:lang w:val="en-US" w:eastAsia="zh-CN"/>
        </w:rPr>
      </w:pPr>
      <w:r>
        <w:rPr>
          <w:rFonts w:hint="eastAsia"/>
          <w:color w:val="000000"/>
          <w:sz w:val="32"/>
          <w:szCs w:val="32"/>
          <w:lang w:val="en-US" w:eastAsia="zh-CN"/>
        </w:rPr>
        <w:t>功能入口：【企业人员管理】—&gt;【企业聘用人员】</w:t>
      </w:r>
    </w:p>
    <w:p w14:paraId="162452CF">
      <w:pPr>
        <w:pStyle w:val="6"/>
        <w:numPr>
          <w:numId w:val="8"/>
        </w:numPr>
        <w:rPr>
          <w:sz w:val="32"/>
          <w:szCs w:val="32"/>
        </w:rPr>
      </w:pPr>
      <w:r>
        <w:rPr>
          <w:rFonts w:hint="eastAsia"/>
          <w:sz w:val="32"/>
          <w:szCs w:val="32"/>
          <w:lang w:val="en-US" w:eastAsia="zh-CN"/>
        </w:rPr>
        <w:t>查看合同列表</w:t>
      </w:r>
    </w:p>
    <w:p w14:paraId="26042C7F">
      <w:pPr>
        <w:numPr>
          <w:ilvl w:val="0"/>
          <w:numId w:val="0"/>
        </w:numPr>
        <w:tabs>
          <w:tab w:val="center" w:pos="5872"/>
          <w:tab w:val="left" w:pos="9900"/>
        </w:tabs>
        <w:spacing w:line="360" w:lineRule="auto"/>
        <w:ind w:leftChars="0" w:firstLine="640" w:firstLineChars="200"/>
        <w:rPr>
          <w:rFonts w:hint="eastAsia"/>
          <w:color w:val="000000"/>
          <w:sz w:val="32"/>
          <w:szCs w:val="32"/>
          <w:lang w:val="en-US" w:eastAsia="zh-CN"/>
        </w:rPr>
      </w:pPr>
      <w:r>
        <w:rPr>
          <w:rFonts w:hint="eastAsia"/>
          <w:color w:val="000000"/>
          <w:sz w:val="32"/>
          <w:szCs w:val="32"/>
          <w:lang w:val="en-US" w:eastAsia="zh-CN"/>
        </w:rPr>
        <w:t>1.点击“企业聘用人员”，打开企业聘用人员合同查询页面。</w:t>
      </w:r>
    </w:p>
    <w:p w14:paraId="06452B3F">
      <w:pPr>
        <w:numPr>
          <w:ilvl w:val="0"/>
          <w:numId w:val="0"/>
        </w:numPr>
        <w:tabs>
          <w:tab w:val="center" w:pos="5872"/>
          <w:tab w:val="left" w:pos="9900"/>
        </w:tabs>
        <w:spacing w:line="360" w:lineRule="auto"/>
        <w:ind w:leftChars="0" w:firstLine="640" w:firstLineChars="200"/>
        <w:rPr>
          <w:rFonts w:ascii="宋体" w:hAnsi="宋体"/>
          <w:color w:val="000000"/>
          <w:sz w:val="32"/>
          <w:szCs w:val="32"/>
        </w:rPr>
      </w:pPr>
      <w:r>
        <w:rPr>
          <w:rFonts w:hint="eastAsia"/>
          <w:color w:val="000000"/>
          <w:sz w:val="32"/>
          <w:szCs w:val="32"/>
          <w:lang w:val="en-US" w:eastAsia="zh-CN"/>
        </w:rPr>
        <w:t>2.点击【查询】，查看劳动合同数据</w:t>
      </w:r>
    </w:p>
    <w:p w14:paraId="6273F6CC">
      <w:pPr>
        <w:keepNext w:val="0"/>
        <w:keepLines w:val="0"/>
        <w:pageBreakBefore w:val="0"/>
        <w:widowControl w:val="0"/>
        <w:kinsoku/>
        <w:wordWrap/>
        <w:overflowPunct/>
        <w:topLinePunct w:val="0"/>
        <w:autoSpaceDE/>
        <w:autoSpaceDN/>
        <w:bidi w:val="0"/>
        <w:adjustRightInd/>
        <w:snapToGrid/>
        <w:ind w:firstLine="0" w:firstLineChars="0"/>
        <w:textAlignment w:val="auto"/>
        <w:rPr>
          <w:sz w:val="32"/>
          <w:szCs w:val="32"/>
        </w:rPr>
      </w:pPr>
      <w:r>
        <w:rPr>
          <w:sz w:val="32"/>
          <w:szCs w:val="32"/>
        </w:rPr>
        <w:drawing>
          <wp:inline distT="0" distB="0" distL="114300" distR="114300">
            <wp:extent cx="5274945" cy="2303145"/>
            <wp:effectExtent l="0" t="0" r="8255" b="825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8"/>
                    <a:stretch>
                      <a:fillRect/>
                    </a:stretch>
                  </pic:blipFill>
                  <pic:spPr>
                    <a:xfrm>
                      <a:off x="0" y="0"/>
                      <a:ext cx="5274945" cy="2303145"/>
                    </a:xfrm>
                    <a:prstGeom prst="rect">
                      <a:avLst/>
                    </a:prstGeom>
                    <a:noFill/>
                    <a:ln>
                      <a:noFill/>
                    </a:ln>
                  </pic:spPr>
                </pic:pic>
              </a:graphicData>
            </a:graphic>
          </wp:inline>
        </w:drawing>
      </w:r>
    </w:p>
    <w:p w14:paraId="3C079879">
      <w:pPr>
        <w:pStyle w:val="6"/>
        <w:numPr>
          <w:numId w:val="8"/>
        </w:numPr>
        <w:rPr>
          <w:sz w:val="32"/>
          <w:szCs w:val="32"/>
        </w:rPr>
      </w:pPr>
      <w:bookmarkStart w:id="27" w:name="_个人基础信息注销回退"/>
      <w:r>
        <w:rPr>
          <w:rFonts w:hint="eastAsia"/>
          <w:sz w:val="32"/>
          <w:szCs w:val="32"/>
          <w:lang w:val="en-US" w:eastAsia="zh-CN"/>
        </w:rPr>
        <w:t>查看合同详情</w:t>
      </w:r>
    </w:p>
    <w:bookmarkEnd w:id="27"/>
    <w:p w14:paraId="5BEF24ED">
      <w:pPr>
        <w:numPr>
          <w:ilvl w:val="0"/>
          <w:numId w:val="0"/>
        </w:numPr>
        <w:tabs>
          <w:tab w:val="center" w:pos="5872"/>
          <w:tab w:val="left" w:pos="9900"/>
        </w:tabs>
        <w:spacing w:line="360" w:lineRule="auto"/>
        <w:ind w:leftChars="0" w:firstLine="640" w:firstLineChars="200"/>
        <w:rPr>
          <w:rFonts w:hint="eastAsia"/>
          <w:color w:val="000000"/>
          <w:sz w:val="32"/>
          <w:szCs w:val="32"/>
          <w:lang w:val="en-US" w:eastAsia="zh-CN"/>
        </w:rPr>
      </w:pPr>
      <w:r>
        <w:rPr>
          <w:rFonts w:hint="eastAsia"/>
          <w:color w:val="000000"/>
          <w:sz w:val="32"/>
          <w:szCs w:val="32"/>
          <w:lang w:val="en-US" w:eastAsia="zh-CN"/>
        </w:rPr>
        <w:t>1.点击“企业聘用人员”，打开企业聘用人员合同查询页面。</w:t>
      </w:r>
    </w:p>
    <w:p w14:paraId="7D560010">
      <w:pPr>
        <w:numPr>
          <w:ilvl w:val="0"/>
          <w:numId w:val="0"/>
        </w:numPr>
        <w:tabs>
          <w:tab w:val="center" w:pos="5872"/>
          <w:tab w:val="left" w:pos="9900"/>
        </w:tabs>
        <w:spacing w:line="360" w:lineRule="auto"/>
        <w:ind w:leftChars="0" w:firstLine="640" w:firstLineChars="200"/>
        <w:rPr>
          <w:rFonts w:ascii="宋体" w:hAnsi="宋体"/>
          <w:color w:val="000000"/>
          <w:sz w:val="32"/>
          <w:szCs w:val="32"/>
        </w:rPr>
      </w:pPr>
      <w:r>
        <w:rPr>
          <w:rFonts w:hint="eastAsia"/>
          <w:color w:val="000000"/>
          <w:sz w:val="32"/>
          <w:szCs w:val="32"/>
          <w:lang w:val="en-US" w:eastAsia="zh-CN"/>
        </w:rPr>
        <w:t>2.点击【查看】，查看劳动合同数据</w:t>
      </w:r>
    </w:p>
    <w:p w14:paraId="7098D351">
      <w:pPr>
        <w:rPr>
          <w:rFonts w:hint="eastAsia" w:eastAsia="宋体"/>
          <w:sz w:val="32"/>
          <w:szCs w:val="32"/>
          <w:lang w:eastAsia="zh-CN"/>
        </w:rPr>
      </w:pPr>
      <w:r>
        <w:rPr>
          <w:rFonts w:hint="eastAsia" w:eastAsia="宋体"/>
          <w:sz w:val="32"/>
          <w:szCs w:val="32"/>
          <w:lang w:eastAsia="zh-CN"/>
        </w:rPr>
        <w:drawing>
          <wp:inline distT="0" distB="0" distL="114300" distR="114300">
            <wp:extent cx="5264785" cy="2458720"/>
            <wp:effectExtent l="0" t="0" r="5715" b="5080"/>
            <wp:docPr id="4" name="图片 4" descr="175100960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51009601904"/>
                    <pic:cNvPicPr>
                      <a:picLocks noChangeAspect="1"/>
                    </pic:cNvPicPr>
                  </pic:nvPicPr>
                  <pic:blipFill>
                    <a:blip r:embed="rId59"/>
                    <a:stretch>
                      <a:fillRect/>
                    </a:stretch>
                  </pic:blipFill>
                  <pic:spPr>
                    <a:xfrm>
                      <a:off x="0" y="0"/>
                      <a:ext cx="5264785" cy="2458720"/>
                    </a:xfrm>
                    <a:prstGeom prst="rect">
                      <a:avLst/>
                    </a:prstGeom>
                  </pic:spPr>
                </pic:pic>
              </a:graphicData>
            </a:graphic>
          </wp:inline>
        </w:drawing>
      </w:r>
    </w:p>
    <w:p w14:paraId="75E1DD4C">
      <w:pPr>
        <w:pStyle w:val="6"/>
        <w:numPr>
          <w:numId w:val="8"/>
        </w:numPr>
        <w:rPr>
          <w:sz w:val="32"/>
          <w:szCs w:val="32"/>
        </w:rPr>
      </w:pPr>
      <w:r>
        <w:rPr>
          <w:rFonts w:hint="eastAsia"/>
          <w:sz w:val="32"/>
          <w:szCs w:val="32"/>
          <w:lang w:val="en-US" w:eastAsia="zh-CN"/>
        </w:rPr>
        <w:t>劳动合同预览</w:t>
      </w:r>
    </w:p>
    <w:p w14:paraId="3940D523">
      <w:pPr>
        <w:numPr>
          <w:ilvl w:val="0"/>
          <w:numId w:val="0"/>
        </w:numPr>
        <w:tabs>
          <w:tab w:val="center" w:pos="5872"/>
          <w:tab w:val="left" w:pos="9900"/>
        </w:tabs>
        <w:spacing w:line="360" w:lineRule="auto"/>
        <w:ind w:leftChars="0" w:firstLine="640" w:firstLineChars="200"/>
        <w:rPr>
          <w:rFonts w:hint="eastAsia"/>
          <w:color w:val="000000"/>
          <w:sz w:val="32"/>
          <w:szCs w:val="32"/>
          <w:lang w:val="en-US" w:eastAsia="zh-CN"/>
        </w:rPr>
      </w:pPr>
      <w:r>
        <w:rPr>
          <w:rFonts w:hint="eastAsia"/>
          <w:color w:val="000000"/>
          <w:sz w:val="32"/>
          <w:szCs w:val="32"/>
          <w:lang w:val="en-US" w:eastAsia="zh-CN"/>
        </w:rPr>
        <w:t>1.点击“企业聘用人员”，打开企业聘用人员合同查询页面。</w:t>
      </w:r>
    </w:p>
    <w:p w14:paraId="4BD605F7">
      <w:pPr>
        <w:numPr>
          <w:ilvl w:val="0"/>
          <w:numId w:val="0"/>
        </w:numPr>
        <w:tabs>
          <w:tab w:val="center" w:pos="5872"/>
          <w:tab w:val="left" w:pos="9900"/>
        </w:tabs>
        <w:spacing w:line="360" w:lineRule="auto"/>
        <w:ind w:leftChars="0" w:firstLine="640" w:firstLineChars="200"/>
        <w:rPr>
          <w:rFonts w:ascii="宋体" w:hAnsi="宋体"/>
          <w:color w:val="000000"/>
          <w:sz w:val="32"/>
          <w:szCs w:val="32"/>
        </w:rPr>
      </w:pPr>
      <w:r>
        <w:rPr>
          <w:rFonts w:hint="eastAsia"/>
          <w:color w:val="000000"/>
          <w:sz w:val="32"/>
          <w:szCs w:val="32"/>
          <w:lang w:val="en-US" w:eastAsia="zh-CN"/>
        </w:rPr>
        <w:t>2.点击【预览】，可继续选择预览在线预览合同文件，也可点击导出劳动合同 PDF 文件</w:t>
      </w:r>
    </w:p>
    <w:p w14:paraId="723A0A54">
      <w:pPr>
        <w:rPr>
          <w:sz w:val="32"/>
          <w:szCs w:val="32"/>
        </w:rPr>
      </w:pPr>
      <w:r>
        <w:rPr>
          <w:sz w:val="32"/>
          <w:szCs w:val="32"/>
        </w:rPr>
        <w:drawing>
          <wp:inline distT="0" distB="0" distL="114300" distR="114300">
            <wp:extent cx="5276850" cy="2478405"/>
            <wp:effectExtent l="0" t="0" r="6350" b="1079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0"/>
                    <a:stretch>
                      <a:fillRect/>
                    </a:stretch>
                  </pic:blipFill>
                  <pic:spPr>
                    <a:xfrm>
                      <a:off x="0" y="0"/>
                      <a:ext cx="5276850" cy="2478405"/>
                    </a:xfrm>
                    <a:prstGeom prst="rect">
                      <a:avLst/>
                    </a:prstGeom>
                    <a:noFill/>
                    <a:ln>
                      <a:noFill/>
                    </a:ln>
                  </pic:spPr>
                </pic:pic>
              </a:graphicData>
            </a:graphic>
          </wp:inline>
        </w:drawing>
      </w:r>
    </w:p>
    <w:p w14:paraId="615A9A21">
      <w:pPr>
        <w:pStyle w:val="5"/>
        <w:numPr>
          <w:numId w:val="8"/>
        </w:numPr>
        <w:tabs>
          <w:tab w:val="left" w:pos="432"/>
          <w:tab w:val="left" w:pos="864"/>
        </w:tabs>
        <w:rPr>
          <w:sz w:val="32"/>
          <w:szCs w:val="32"/>
        </w:rPr>
      </w:pPr>
      <w:bookmarkStart w:id="28" w:name="_Toc5831"/>
      <w:r>
        <w:rPr>
          <w:rFonts w:hint="eastAsia"/>
          <w:sz w:val="32"/>
          <w:szCs w:val="32"/>
          <w:lang w:val="en-US" w:eastAsia="zh-CN"/>
        </w:rPr>
        <w:t>新业态从业人员</w:t>
      </w:r>
      <w:bookmarkEnd w:id="28"/>
    </w:p>
    <w:p w14:paraId="15BE7EC7">
      <w:pPr>
        <w:ind w:firstLine="640" w:firstLineChars="200"/>
        <w:rPr>
          <w:rFonts w:hint="eastAsia"/>
          <w:color w:val="000000"/>
          <w:sz w:val="32"/>
          <w:szCs w:val="32"/>
          <w:lang w:val="en-US" w:eastAsia="zh-CN"/>
        </w:rPr>
      </w:pPr>
      <w:r>
        <w:rPr>
          <w:rFonts w:hint="eastAsia"/>
          <w:color w:val="000000"/>
          <w:sz w:val="32"/>
          <w:szCs w:val="32"/>
          <w:lang w:val="en-US" w:eastAsia="zh-CN"/>
        </w:rPr>
        <w:t>企业聘用人员主要查看企业签订通用劳动合同的聘用人员。</w:t>
      </w:r>
    </w:p>
    <w:p w14:paraId="3D7B4F3F">
      <w:pPr>
        <w:ind w:firstLine="640" w:firstLineChars="200"/>
        <w:rPr>
          <w:rFonts w:hint="eastAsia"/>
          <w:color w:val="000000"/>
          <w:sz w:val="32"/>
          <w:szCs w:val="32"/>
          <w:lang w:val="en-US" w:eastAsia="zh-CN"/>
        </w:rPr>
      </w:pPr>
      <w:r>
        <w:rPr>
          <w:rFonts w:hint="eastAsia"/>
          <w:color w:val="000000"/>
          <w:sz w:val="32"/>
          <w:szCs w:val="32"/>
          <w:lang w:val="en-US" w:eastAsia="zh-CN"/>
        </w:rPr>
        <w:t>功能入口：【企业人员管理】—&gt;【新业态从业人员】</w:t>
      </w:r>
    </w:p>
    <w:p w14:paraId="451B8261">
      <w:pPr>
        <w:pStyle w:val="6"/>
        <w:numPr>
          <w:numId w:val="8"/>
        </w:numPr>
        <w:rPr>
          <w:sz w:val="32"/>
          <w:szCs w:val="32"/>
        </w:rPr>
      </w:pPr>
      <w:r>
        <w:rPr>
          <w:rFonts w:hint="eastAsia"/>
          <w:sz w:val="32"/>
          <w:szCs w:val="32"/>
          <w:lang w:val="en-US" w:eastAsia="zh-CN"/>
        </w:rPr>
        <w:t>查看合同列表</w:t>
      </w:r>
    </w:p>
    <w:p w14:paraId="7A0458CF">
      <w:pPr>
        <w:numPr>
          <w:ilvl w:val="0"/>
          <w:numId w:val="0"/>
        </w:numPr>
        <w:tabs>
          <w:tab w:val="center" w:pos="5872"/>
          <w:tab w:val="left" w:pos="9900"/>
        </w:tabs>
        <w:spacing w:line="360" w:lineRule="auto"/>
        <w:ind w:leftChars="0" w:firstLine="640" w:firstLineChars="200"/>
        <w:rPr>
          <w:rFonts w:hint="eastAsia"/>
          <w:color w:val="000000"/>
          <w:sz w:val="32"/>
          <w:szCs w:val="32"/>
          <w:lang w:val="en-US" w:eastAsia="zh-CN"/>
        </w:rPr>
      </w:pPr>
      <w:r>
        <w:rPr>
          <w:rFonts w:hint="eastAsia"/>
          <w:color w:val="000000"/>
          <w:sz w:val="32"/>
          <w:szCs w:val="32"/>
          <w:lang w:val="en-US" w:eastAsia="zh-CN"/>
        </w:rPr>
        <w:t>1.点击“新业态从业人员”，打开新业态从业人员合同查询页面。</w:t>
      </w:r>
    </w:p>
    <w:p w14:paraId="7DB30FB4">
      <w:pPr>
        <w:numPr>
          <w:ilvl w:val="0"/>
          <w:numId w:val="0"/>
        </w:numPr>
        <w:tabs>
          <w:tab w:val="center" w:pos="5872"/>
          <w:tab w:val="left" w:pos="9900"/>
        </w:tabs>
        <w:spacing w:line="360" w:lineRule="auto"/>
        <w:ind w:leftChars="0" w:firstLine="640" w:firstLineChars="200"/>
        <w:rPr>
          <w:rFonts w:ascii="宋体" w:hAnsi="宋体"/>
          <w:color w:val="000000"/>
          <w:sz w:val="32"/>
          <w:szCs w:val="32"/>
        </w:rPr>
      </w:pPr>
      <w:r>
        <w:rPr>
          <w:rFonts w:hint="eastAsia"/>
          <w:color w:val="000000"/>
          <w:sz w:val="32"/>
          <w:szCs w:val="32"/>
          <w:lang w:val="en-US" w:eastAsia="zh-CN"/>
        </w:rPr>
        <w:t>2.点击【查询】，查看劳动合同数据</w:t>
      </w:r>
    </w:p>
    <w:p w14:paraId="5CAA41D6">
      <w:pPr>
        <w:ind w:firstLine="640" w:firstLineChars="200"/>
        <w:rPr>
          <w:rFonts w:hint="eastAsia"/>
          <w:color w:val="000000"/>
          <w:sz w:val="32"/>
          <w:szCs w:val="32"/>
          <w:lang w:val="en-US" w:eastAsia="zh-CN"/>
        </w:rPr>
      </w:pPr>
    </w:p>
    <w:p w14:paraId="7E3C6614">
      <w:pPr>
        <w:keepNext w:val="0"/>
        <w:keepLines w:val="0"/>
        <w:pageBreakBefore w:val="0"/>
        <w:widowControl w:val="0"/>
        <w:kinsoku/>
        <w:wordWrap/>
        <w:overflowPunct/>
        <w:topLinePunct w:val="0"/>
        <w:autoSpaceDE/>
        <w:autoSpaceDN/>
        <w:bidi w:val="0"/>
        <w:adjustRightInd/>
        <w:snapToGrid/>
        <w:ind w:firstLine="0" w:firstLineChars="0"/>
        <w:textAlignment w:val="auto"/>
        <w:rPr>
          <w:sz w:val="32"/>
          <w:szCs w:val="32"/>
        </w:rPr>
      </w:pPr>
      <w:r>
        <w:rPr>
          <w:sz w:val="32"/>
          <w:szCs w:val="32"/>
        </w:rPr>
        <w:drawing>
          <wp:inline distT="0" distB="0" distL="114300" distR="114300">
            <wp:extent cx="5274945" cy="2303145"/>
            <wp:effectExtent l="0" t="0" r="8255" b="825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58"/>
                    <a:stretch>
                      <a:fillRect/>
                    </a:stretch>
                  </pic:blipFill>
                  <pic:spPr>
                    <a:xfrm>
                      <a:off x="0" y="0"/>
                      <a:ext cx="5274945" cy="2303145"/>
                    </a:xfrm>
                    <a:prstGeom prst="rect">
                      <a:avLst/>
                    </a:prstGeom>
                    <a:noFill/>
                    <a:ln>
                      <a:noFill/>
                    </a:ln>
                  </pic:spPr>
                </pic:pic>
              </a:graphicData>
            </a:graphic>
          </wp:inline>
        </w:drawing>
      </w:r>
    </w:p>
    <w:p w14:paraId="104A618F">
      <w:pPr>
        <w:pStyle w:val="6"/>
        <w:numPr>
          <w:numId w:val="8"/>
        </w:numPr>
        <w:rPr>
          <w:sz w:val="32"/>
          <w:szCs w:val="32"/>
        </w:rPr>
      </w:pPr>
      <w:r>
        <w:rPr>
          <w:rFonts w:hint="eastAsia"/>
          <w:sz w:val="32"/>
          <w:szCs w:val="32"/>
          <w:lang w:val="en-US" w:eastAsia="zh-CN"/>
        </w:rPr>
        <w:t>查看合同详情</w:t>
      </w:r>
    </w:p>
    <w:p w14:paraId="0241EC65">
      <w:pPr>
        <w:numPr>
          <w:ilvl w:val="0"/>
          <w:numId w:val="0"/>
        </w:numPr>
        <w:tabs>
          <w:tab w:val="center" w:pos="5872"/>
          <w:tab w:val="left" w:pos="9900"/>
        </w:tabs>
        <w:spacing w:line="360" w:lineRule="auto"/>
        <w:ind w:leftChars="0" w:firstLine="640" w:firstLineChars="200"/>
        <w:rPr>
          <w:rFonts w:hint="eastAsia"/>
          <w:color w:val="000000"/>
          <w:sz w:val="32"/>
          <w:szCs w:val="32"/>
          <w:lang w:val="en-US" w:eastAsia="zh-CN"/>
        </w:rPr>
      </w:pPr>
      <w:r>
        <w:rPr>
          <w:rFonts w:hint="eastAsia"/>
          <w:color w:val="000000"/>
          <w:sz w:val="32"/>
          <w:szCs w:val="32"/>
          <w:lang w:val="en-US" w:eastAsia="zh-CN"/>
        </w:rPr>
        <w:t>1.点击“新业态从业人员”，打开新业态从业人员合同查询页面。</w:t>
      </w:r>
    </w:p>
    <w:p w14:paraId="40B3D1A2">
      <w:pPr>
        <w:numPr>
          <w:ilvl w:val="0"/>
          <w:numId w:val="0"/>
        </w:numPr>
        <w:tabs>
          <w:tab w:val="center" w:pos="5872"/>
          <w:tab w:val="left" w:pos="9900"/>
        </w:tabs>
        <w:spacing w:line="360" w:lineRule="auto"/>
        <w:ind w:leftChars="0" w:firstLine="640" w:firstLineChars="200"/>
        <w:rPr>
          <w:rFonts w:ascii="宋体" w:hAnsi="宋体"/>
          <w:color w:val="000000"/>
          <w:sz w:val="32"/>
          <w:szCs w:val="32"/>
        </w:rPr>
      </w:pPr>
      <w:r>
        <w:rPr>
          <w:rFonts w:hint="eastAsia"/>
          <w:color w:val="000000"/>
          <w:sz w:val="32"/>
          <w:szCs w:val="32"/>
          <w:lang w:val="en-US" w:eastAsia="zh-CN"/>
        </w:rPr>
        <w:t>2.点击【查看】，查看劳动合同数据</w:t>
      </w:r>
    </w:p>
    <w:p w14:paraId="3D0F5F15">
      <w:pPr>
        <w:rPr>
          <w:rFonts w:hint="eastAsia" w:eastAsia="宋体"/>
          <w:sz w:val="32"/>
          <w:szCs w:val="32"/>
          <w:lang w:eastAsia="zh-CN"/>
        </w:rPr>
      </w:pPr>
      <w:r>
        <w:rPr>
          <w:rFonts w:hint="eastAsia" w:eastAsia="宋体"/>
          <w:sz w:val="32"/>
          <w:szCs w:val="32"/>
          <w:lang w:eastAsia="zh-CN"/>
        </w:rPr>
        <w:drawing>
          <wp:inline distT="0" distB="0" distL="114300" distR="114300">
            <wp:extent cx="5264785" cy="2458720"/>
            <wp:effectExtent l="0" t="0" r="5715" b="5080"/>
            <wp:docPr id="11" name="图片 11" descr="175100960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51009601904"/>
                    <pic:cNvPicPr>
                      <a:picLocks noChangeAspect="1"/>
                    </pic:cNvPicPr>
                  </pic:nvPicPr>
                  <pic:blipFill>
                    <a:blip r:embed="rId59"/>
                    <a:stretch>
                      <a:fillRect/>
                    </a:stretch>
                  </pic:blipFill>
                  <pic:spPr>
                    <a:xfrm>
                      <a:off x="0" y="0"/>
                      <a:ext cx="5264785" cy="2458720"/>
                    </a:xfrm>
                    <a:prstGeom prst="rect">
                      <a:avLst/>
                    </a:prstGeom>
                  </pic:spPr>
                </pic:pic>
              </a:graphicData>
            </a:graphic>
          </wp:inline>
        </w:drawing>
      </w:r>
    </w:p>
    <w:p w14:paraId="58AB6498">
      <w:pPr>
        <w:pStyle w:val="6"/>
        <w:numPr>
          <w:numId w:val="8"/>
        </w:numPr>
        <w:rPr>
          <w:sz w:val="32"/>
          <w:szCs w:val="32"/>
        </w:rPr>
      </w:pPr>
      <w:r>
        <w:rPr>
          <w:rFonts w:hint="eastAsia"/>
          <w:sz w:val="32"/>
          <w:szCs w:val="32"/>
          <w:lang w:val="en-US" w:eastAsia="zh-CN"/>
        </w:rPr>
        <w:t>劳动合同预览</w:t>
      </w:r>
    </w:p>
    <w:p w14:paraId="6D62C4E0">
      <w:pPr>
        <w:numPr>
          <w:ilvl w:val="0"/>
          <w:numId w:val="0"/>
        </w:numPr>
        <w:tabs>
          <w:tab w:val="center" w:pos="5872"/>
          <w:tab w:val="left" w:pos="9900"/>
        </w:tabs>
        <w:spacing w:line="360" w:lineRule="auto"/>
        <w:ind w:leftChars="0" w:firstLine="640" w:firstLineChars="200"/>
        <w:rPr>
          <w:rFonts w:hint="eastAsia"/>
          <w:color w:val="000000"/>
          <w:sz w:val="32"/>
          <w:szCs w:val="32"/>
          <w:lang w:val="en-US" w:eastAsia="zh-CN"/>
        </w:rPr>
      </w:pPr>
      <w:r>
        <w:rPr>
          <w:rFonts w:hint="eastAsia"/>
          <w:color w:val="000000"/>
          <w:sz w:val="32"/>
          <w:szCs w:val="32"/>
          <w:lang w:val="en-US" w:eastAsia="zh-CN"/>
        </w:rPr>
        <w:t>1.点击“新业态从业人员”，打开新业态从业人员合同查询页面。</w:t>
      </w:r>
    </w:p>
    <w:p w14:paraId="082EB33F">
      <w:pPr>
        <w:numPr>
          <w:ilvl w:val="0"/>
          <w:numId w:val="0"/>
        </w:numPr>
        <w:tabs>
          <w:tab w:val="center" w:pos="5872"/>
          <w:tab w:val="left" w:pos="9900"/>
        </w:tabs>
        <w:spacing w:line="360" w:lineRule="auto"/>
        <w:ind w:leftChars="0" w:firstLine="640" w:firstLineChars="200"/>
        <w:rPr>
          <w:rFonts w:ascii="宋体" w:hAnsi="宋体"/>
          <w:color w:val="000000"/>
          <w:sz w:val="32"/>
          <w:szCs w:val="32"/>
        </w:rPr>
      </w:pPr>
      <w:r>
        <w:rPr>
          <w:rFonts w:hint="eastAsia"/>
          <w:color w:val="000000"/>
          <w:sz w:val="32"/>
          <w:szCs w:val="32"/>
          <w:lang w:val="en-US" w:eastAsia="zh-CN"/>
        </w:rPr>
        <w:t>2.点击【预览】，可继续选择预览在线预览合同文件，也可点击导出劳动合同 PDF 文件</w:t>
      </w:r>
    </w:p>
    <w:p w14:paraId="48E2074A">
      <w:pPr>
        <w:rPr>
          <w:sz w:val="32"/>
          <w:szCs w:val="32"/>
        </w:rPr>
      </w:pPr>
      <w:r>
        <w:rPr>
          <w:sz w:val="32"/>
          <w:szCs w:val="32"/>
        </w:rPr>
        <w:drawing>
          <wp:inline distT="0" distB="0" distL="114300" distR="114300">
            <wp:extent cx="5276850" cy="2478405"/>
            <wp:effectExtent l="0" t="0" r="6350" b="1079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60"/>
                    <a:stretch>
                      <a:fillRect/>
                    </a:stretch>
                  </pic:blipFill>
                  <pic:spPr>
                    <a:xfrm>
                      <a:off x="0" y="0"/>
                      <a:ext cx="5276850" cy="2478405"/>
                    </a:xfrm>
                    <a:prstGeom prst="rect">
                      <a:avLst/>
                    </a:prstGeom>
                    <a:noFill/>
                    <a:ln>
                      <a:noFill/>
                    </a:ln>
                  </pic:spPr>
                </pic:pic>
              </a:graphicData>
            </a:graphic>
          </wp:inline>
        </w:drawing>
      </w:r>
    </w:p>
    <w:p w14:paraId="3F718FC4">
      <w:pPr>
        <w:rPr>
          <w:sz w:val="32"/>
          <w:szCs w:val="32"/>
        </w:rPr>
      </w:pPr>
    </w:p>
    <w:p w14:paraId="4FF547DF">
      <w:pPr>
        <w:pStyle w:val="5"/>
        <w:numPr>
          <w:numId w:val="8"/>
        </w:numPr>
        <w:tabs>
          <w:tab w:val="left" w:pos="432"/>
          <w:tab w:val="left" w:pos="864"/>
        </w:tabs>
        <w:rPr>
          <w:sz w:val="32"/>
          <w:szCs w:val="32"/>
        </w:rPr>
      </w:pPr>
      <w:bookmarkStart w:id="29" w:name="_Toc1096"/>
      <w:r>
        <w:rPr>
          <w:rFonts w:hint="eastAsia"/>
          <w:sz w:val="32"/>
          <w:szCs w:val="32"/>
          <w:lang w:val="en-US" w:eastAsia="zh-CN"/>
        </w:rPr>
        <w:t>劳务派遣人员</w:t>
      </w:r>
      <w:bookmarkEnd w:id="29"/>
    </w:p>
    <w:p w14:paraId="7E9C2260">
      <w:pPr>
        <w:ind w:firstLine="640" w:firstLineChars="200"/>
        <w:rPr>
          <w:rFonts w:hint="default"/>
          <w:color w:val="000000"/>
          <w:sz w:val="32"/>
          <w:szCs w:val="32"/>
          <w:lang w:val="en-US" w:eastAsia="zh-CN"/>
        </w:rPr>
      </w:pPr>
      <w:r>
        <w:rPr>
          <w:rFonts w:hint="eastAsia"/>
          <w:color w:val="000000"/>
          <w:sz w:val="32"/>
          <w:szCs w:val="32"/>
          <w:lang w:val="en-US" w:eastAsia="zh-CN"/>
        </w:rPr>
        <w:t>劳务派遣人员主要查看企业签订通用劳动合同的劳务派遣人员合同</w:t>
      </w:r>
    </w:p>
    <w:p w14:paraId="6C5EBA66">
      <w:pPr>
        <w:ind w:firstLine="640" w:firstLineChars="200"/>
        <w:rPr>
          <w:rFonts w:hint="eastAsia"/>
          <w:color w:val="000000"/>
          <w:sz w:val="32"/>
          <w:szCs w:val="32"/>
          <w:lang w:val="en-US" w:eastAsia="zh-CN"/>
        </w:rPr>
      </w:pPr>
      <w:r>
        <w:rPr>
          <w:rFonts w:hint="eastAsia"/>
          <w:color w:val="000000"/>
          <w:sz w:val="32"/>
          <w:szCs w:val="32"/>
          <w:lang w:val="en-US" w:eastAsia="zh-CN"/>
        </w:rPr>
        <w:t>功能入口：【企业人员管理】—&gt;【劳务派遣人员】</w:t>
      </w:r>
    </w:p>
    <w:p w14:paraId="34E2B349">
      <w:pPr>
        <w:pStyle w:val="6"/>
        <w:numPr>
          <w:numId w:val="8"/>
        </w:numPr>
        <w:rPr>
          <w:sz w:val="32"/>
          <w:szCs w:val="32"/>
        </w:rPr>
      </w:pPr>
      <w:r>
        <w:rPr>
          <w:rFonts w:hint="eastAsia"/>
          <w:sz w:val="32"/>
          <w:szCs w:val="32"/>
          <w:lang w:val="en-US" w:eastAsia="zh-CN"/>
        </w:rPr>
        <w:t>查看合同列表</w:t>
      </w:r>
    </w:p>
    <w:p w14:paraId="4D975C71">
      <w:pPr>
        <w:numPr>
          <w:ilvl w:val="0"/>
          <w:numId w:val="0"/>
        </w:numPr>
        <w:tabs>
          <w:tab w:val="center" w:pos="5872"/>
          <w:tab w:val="left" w:pos="9900"/>
        </w:tabs>
        <w:spacing w:line="360" w:lineRule="auto"/>
        <w:ind w:leftChars="0" w:firstLine="640" w:firstLineChars="200"/>
        <w:rPr>
          <w:rFonts w:hint="eastAsia"/>
          <w:color w:val="000000"/>
          <w:sz w:val="32"/>
          <w:szCs w:val="32"/>
          <w:lang w:val="en-US" w:eastAsia="zh-CN"/>
        </w:rPr>
      </w:pPr>
      <w:r>
        <w:rPr>
          <w:rFonts w:hint="eastAsia"/>
          <w:color w:val="000000"/>
          <w:sz w:val="32"/>
          <w:szCs w:val="32"/>
          <w:lang w:val="en-US" w:eastAsia="zh-CN"/>
        </w:rPr>
        <w:t>1.点击“劳务派遣人员”，打开劳务派遣人员合同查询页面。</w:t>
      </w:r>
    </w:p>
    <w:p w14:paraId="3E12E3E7">
      <w:pPr>
        <w:numPr>
          <w:ilvl w:val="0"/>
          <w:numId w:val="0"/>
        </w:numPr>
        <w:tabs>
          <w:tab w:val="center" w:pos="5872"/>
          <w:tab w:val="left" w:pos="9900"/>
        </w:tabs>
        <w:spacing w:line="360" w:lineRule="auto"/>
        <w:ind w:leftChars="0" w:firstLine="640" w:firstLineChars="200"/>
        <w:rPr>
          <w:rFonts w:ascii="宋体" w:hAnsi="宋体"/>
          <w:color w:val="000000"/>
          <w:sz w:val="32"/>
          <w:szCs w:val="32"/>
        </w:rPr>
      </w:pPr>
      <w:r>
        <w:rPr>
          <w:rFonts w:hint="eastAsia"/>
          <w:color w:val="000000"/>
          <w:sz w:val="32"/>
          <w:szCs w:val="32"/>
          <w:lang w:val="en-US" w:eastAsia="zh-CN"/>
        </w:rPr>
        <w:t>2.点击【查询】，查看劳动合同数据</w:t>
      </w:r>
    </w:p>
    <w:p w14:paraId="5EB454DB">
      <w:pPr>
        <w:ind w:firstLine="640" w:firstLineChars="200"/>
        <w:rPr>
          <w:rFonts w:hint="eastAsia"/>
          <w:color w:val="000000"/>
          <w:sz w:val="32"/>
          <w:szCs w:val="32"/>
          <w:lang w:val="en-US" w:eastAsia="zh-CN"/>
        </w:rPr>
      </w:pPr>
    </w:p>
    <w:p w14:paraId="75C91E6D">
      <w:pPr>
        <w:keepNext w:val="0"/>
        <w:keepLines w:val="0"/>
        <w:pageBreakBefore w:val="0"/>
        <w:widowControl w:val="0"/>
        <w:kinsoku/>
        <w:wordWrap/>
        <w:overflowPunct/>
        <w:topLinePunct w:val="0"/>
        <w:autoSpaceDE/>
        <w:autoSpaceDN/>
        <w:bidi w:val="0"/>
        <w:adjustRightInd/>
        <w:snapToGrid/>
        <w:ind w:firstLine="0" w:firstLineChars="0"/>
        <w:textAlignment w:val="auto"/>
        <w:rPr>
          <w:sz w:val="32"/>
          <w:szCs w:val="32"/>
        </w:rPr>
      </w:pPr>
      <w:r>
        <w:rPr>
          <w:sz w:val="32"/>
          <w:szCs w:val="32"/>
        </w:rPr>
        <w:drawing>
          <wp:inline distT="0" distB="0" distL="114300" distR="114300">
            <wp:extent cx="5274945" cy="2303145"/>
            <wp:effectExtent l="0" t="0" r="8255" b="825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58"/>
                    <a:stretch>
                      <a:fillRect/>
                    </a:stretch>
                  </pic:blipFill>
                  <pic:spPr>
                    <a:xfrm>
                      <a:off x="0" y="0"/>
                      <a:ext cx="5274945" cy="2303145"/>
                    </a:xfrm>
                    <a:prstGeom prst="rect">
                      <a:avLst/>
                    </a:prstGeom>
                    <a:noFill/>
                    <a:ln>
                      <a:noFill/>
                    </a:ln>
                  </pic:spPr>
                </pic:pic>
              </a:graphicData>
            </a:graphic>
          </wp:inline>
        </w:drawing>
      </w:r>
    </w:p>
    <w:p w14:paraId="7D1295E6">
      <w:pPr>
        <w:pStyle w:val="6"/>
        <w:numPr>
          <w:numId w:val="8"/>
        </w:numPr>
        <w:rPr>
          <w:sz w:val="32"/>
          <w:szCs w:val="32"/>
        </w:rPr>
      </w:pPr>
      <w:r>
        <w:rPr>
          <w:rFonts w:hint="eastAsia"/>
          <w:sz w:val="32"/>
          <w:szCs w:val="32"/>
          <w:lang w:val="en-US" w:eastAsia="zh-CN"/>
        </w:rPr>
        <w:t>查看合同详情</w:t>
      </w:r>
    </w:p>
    <w:p w14:paraId="4AEC9D03">
      <w:pPr>
        <w:numPr>
          <w:ilvl w:val="0"/>
          <w:numId w:val="0"/>
        </w:numPr>
        <w:tabs>
          <w:tab w:val="center" w:pos="5872"/>
          <w:tab w:val="left" w:pos="9900"/>
        </w:tabs>
        <w:spacing w:line="360" w:lineRule="auto"/>
        <w:ind w:leftChars="0" w:firstLine="640" w:firstLineChars="200"/>
        <w:rPr>
          <w:rFonts w:hint="eastAsia"/>
          <w:color w:val="000000"/>
          <w:sz w:val="32"/>
          <w:szCs w:val="32"/>
          <w:lang w:val="en-US" w:eastAsia="zh-CN"/>
        </w:rPr>
      </w:pPr>
      <w:r>
        <w:rPr>
          <w:rFonts w:hint="eastAsia"/>
          <w:color w:val="000000"/>
          <w:sz w:val="32"/>
          <w:szCs w:val="32"/>
          <w:lang w:val="en-US" w:eastAsia="zh-CN"/>
        </w:rPr>
        <w:t>1.点击“劳务派遣人员”，打开劳务派遣人员合同查询页面。</w:t>
      </w:r>
    </w:p>
    <w:p w14:paraId="49A17964">
      <w:pPr>
        <w:numPr>
          <w:ilvl w:val="0"/>
          <w:numId w:val="0"/>
        </w:numPr>
        <w:tabs>
          <w:tab w:val="center" w:pos="5872"/>
          <w:tab w:val="left" w:pos="9900"/>
        </w:tabs>
        <w:spacing w:line="360" w:lineRule="auto"/>
        <w:ind w:leftChars="0" w:firstLine="640" w:firstLineChars="200"/>
        <w:rPr>
          <w:rFonts w:ascii="宋体" w:hAnsi="宋体"/>
          <w:color w:val="000000"/>
          <w:sz w:val="32"/>
          <w:szCs w:val="32"/>
        </w:rPr>
      </w:pPr>
      <w:r>
        <w:rPr>
          <w:rFonts w:hint="eastAsia"/>
          <w:color w:val="000000"/>
          <w:sz w:val="32"/>
          <w:szCs w:val="32"/>
          <w:lang w:val="en-US" w:eastAsia="zh-CN"/>
        </w:rPr>
        <w:t>2.点击【查看】，查看劳动合同数据</w:t>
      </w:r>
    </w:p>
    <w:p w14:paraId="41DFE865">
      <w:pPr>
        <w:rPr>
          <w:rFonts w:hint="eastAsia" w:eastAsia="宋体"/>
          <w:sz w:val="32"/>
          <w:szCs w:val="32"/>
          <w:lang w:eastAsia="zh-CN"/>
        </w:rPr>
      </w:pPr>
      <w:r>
        <w:rPr>
          <w:rFonts w:hint="eastAsia" w:eastAsia="宋体"/>
          <w:sz w:val="32"/>
          <w:szCs w:val="32"/>
          <w:lang w:eastAsia="zh-CN"/>
        </w:rPr>
        <w:drawing>
          <wp:inline distT="0" distB="0" distL="114300" distR="114300">
            <wp:extent cx="5264785" cy="2458720"/>
            <wp:effectExtent l="0" t="0" r="5715" b="5080"/>
            <wp:docPr id="14" name="图片 14" descr="175100960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51009601904"/>
                    <pic:cNvPicPr>
                      <a:picLocks noChangeAspect="1"/>
                    </pic:cNvPicPr>
                  </pic:nvPicPr>
                  <pic:blipFill>
                    <a:blip r:embed="rId59"/>
                    <a:stretch>
                      <a:fillRect/>
                    </a:stretch>
                  </pic:blipFill>
                  <pic:spPr>
                    <a:xfrm>
                      <a:off x="0" y="0"/>
                      <a:ext cx="5264785" cy="2458720"/>
                    </a:xfrm>
                    <a:prstGeom prst="rect">
                      <a:avLst/>
                    </a:prstGeom>
                  </pic:spPr>
                </pic:pic>
              </a:graphicData>
            </a:graphic>
          </wp:inline>
        </w:drawing>
      </w:r>
    </w:p>
    <w:p w14:paraId="0F25B8A3">
      <w:pPr>
        <w:pStyle w:val="6"/>
        <w:numPr>
          <w:numId w:val="8"/>
        </w:numPr>
        <w:rPr>
          <w:sz w:val="32"/>
          <w:szCs w:val="32"/>
        </w:rPr>
      </w:pPr>
      <w:r>
        <w:rPr>
          <w:rFonts w:hint="eastAsia"/>
          <w:sz w:val="32"/>
          <w:szCs w:val="32"/>
          <w:lang w:val="en-US" w:eastAsia="zh-CN"/>
        </w:rPr>
        <w:t>劳动合同预览</w:t>
      </w:r>
    </w:p>
    <w:p w14:paraId="0CB8261C">
      <w:pPr>
        <w:numPr>
          <w:ilvl w:val="0"/>
          <w:numId w:val="0"/>
        </w:numPr>
        <w:tabs>
          <w:tab w:val="center" w:pos="5872"/>
          <w:tab w:val="left" w:pos="9900"/>
        </w:tabs>
        <w:spacing w:line="360" w:lineRule="auto"/>
        <w:ind w:leftChars="0" w:firstLine="640" w:firstLineChars="200"/>
        <w:rPr>
          <w:rFonts w:hint="eastAsia"/>
          <w:color w:val="000000"/>
          <w:sz w:val="32"/>
          <w:szCs w:val="32"/>
          <w:lang w:val="en-US" w:eastAsia="zh-CN"/>
        </w:rPr>
      </w:pPr>
      <w:r>
        <w:rPr>
          <w:rFonts w:hint="eastAsia"/>
          <w:color w:val="000000"/>
          <w:sz w:val="32"/>
          <w:szCs w:val="32"/>
          <w:lang w:val="en-US" w:eastAsia="zh-CN"/>
        </w:rPr>
        <w:t>1.点击“劳务派遣人员”，打开劳务派遣人员合同查询页面。</w:t>
      </w:r>
    </w:p>
    <w:p w14:paraId="7A3988DF">
      <w:pPr>
        <w:numPr>
          <w:ilvl w:val="0"/>
          <w:numId w:val="0"/>
        </w:numPr>
        <w:tabs>
          <w:tab w:val="center" w:pos="5872"/>
          <w:tab w:val="left" w:pos="9900"/>
        </w:tabs>
        <w:spacing w:line="360" w:lineRule="auto"/>
        <w:ind w:leftChars="0" w:firstLine="640" w:firstLineChars="200"/>
        <w:rPr>
          <w:rFonts w:ascii="宋体" w:hAnsi="宋体"/>
          <w:color w:val="000000"/>
          <w:sz w:val="32"/>
          <w:szCs w:val="32"/>
        </w:rPr>
      </w:pPr>
      <w:r>
        <w:rPr>
          <w:rFonts w:hint="eastAsia"/>
          <w:color w:val="000000"/>
          <w:sz w:val="32"/>
          <w:szCs w:val="32"/>
          <w:lang w:val="en-US" w:eastAsia="zh-CN"/>
        </w:rPr>
        <w:t>2.点击【预览】，可继续选择预览在线预览合同文件，也可点击导出劳动合同 PDF 文件</w:t>
      </w:r>
    </w:p>
    <w:p w14:paraId="2D6D2CA7">
      <w:pPr>
        <w:rPr>
          <w:sz w:val="32"/>
          <w:szCs w:val="32"/>
        </w:rPr>
      </w:pPr>
      <w:r>
        <w:rPr>
          <w:sz w:val="32"/>
          <w:szCs w:val="32"/>
        </w:rPr>
        <w:drawing>
          <wp:inline distT="0" distB="0" distL="114300" distR="114300">
            <wp:extent cx="5276850" cy="2478405"/>
            <wp:effectExtent l="0" t="0" r="6350" b="1079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60"/>
                    <a:stretch>
                      <a:fillRect/>
                    </a:stretch>
                  </pic:blipFill>
                  <pic:spPr>
                    <a:xfrm>
                      <a:off x="0" y="0"/>
                      <a:ext cx="5276850" cy="2478405"/>
                    </a:xfrm>
                    <a:prstGeom prst="rect">
                      <a:avLst/>
                    </a:prstGeom>
                    <a:noFill/>
                    <a:ln>
                      <a:noFill/>
                    </a:ln>
                  </pic:spPr>
                </pic:pic>
              </a:graphicData>
            </a:graphic>
          </wp:inline>
        </w:drawing>
      </w:r>
    </w:p>
    <w:p w14:paraId="2B2AA802">
      <w:pPr>
        <w:pStyle w:val="3"/>
        <w:numPr>
          <w:numId w:val="8"/>
        </w:numPr>
        <w:rPr>
          <w:rFonts w:hint="eastAsia" w:ascii="Arial" w:hAnsi="Arial" w:eastAsia="黑体" w:cs="Times New Roman"/>
          <w:b/>
          <w:bCs/>
          <w:kern w:val="2"/>
          <w:sz w:val="32"/>
          <w:szCs w:val="32"/>
          <w:lang w:val="en-US" w:eastAsia="zh-CN" w:bidi="ar-SA"/>
        </w:rPr>
      </w:pPr>
      <w:bookmarkStart w:id="30" w:name="_Toc28983"/>
      <w:r>
        <w:rPr>
          <w:rFonts w:hint="eastAsia" w:cs="Times New Roman"/>
          <w:b/>
          <w:bCs/>
          <w:kern w:val="2"/>
          <w:sz w:val="32"/>
          <w:szCs w:val="32"/>
          <w:lang w:val="en-US" w:eastAsia="zh-CN" w:bidi="ar-SA"/>
        </w:rPr>
        <w:t>合同分类管理</w:t>
      </w:r>
      <w:bookmarkEnd w:id="30"/>
    </w:p>
    <w:p w14:paraId="7AB0D4EA">
      <w:pPr>
        <w:pStyle w:val="5"/>
        <w:numPr>
          <w:numId w:val="8"/>
        </w:numPr>
        <w:rPr>
          <w:sz w:val="32"/>
          <w:szCs w:val="32"/>
        </w:rPr>
      </w:pPr>
      <w:bookmarkStart w:id="31" w:name="_Toc4292"/>
      <w:r>
        <w:rPr>
          <w:rFonts w:hint="eastAsia"/>
          <w:sz w:val="32"/>
          <w:szCs w:val="32"/>
          <w:lang w:val="en-US" w:eastAsia="zh-CN"/>
        </w:rPr>
        <w:t>合同到期预警</w:t>
      </w:r>
      <w:bookmarkEnd w:id="31"/>
    </w:p>
    <w:p w14:paraId="37C97752">
      <w:pPr>
        <w:spacing w:line="360" w:lineRule="auto"/>
        <w:ind w:firstLine="420"/>
        <w:rPr>
          <w:rFonts w:hint="eastAsia"/>
          <w:color w:val="000000"/>
          <w:sz w:val="32"/>
          <w:szCs w:val="32"/>
          <w:lang w:val="en-US" w:eastAsia="zh-CN"/>
        </w:rPr>
      </w:pPr>
      <w:r>
        <w:rPr>
          <w:rFonts w:hint="eastAsia"/>
          <w:color w:val="000000"/>
          <w:sz w:val="32"/>
          <w:szCs w:val="32"/>
          <w:lang w:val="en-US" w:eastAsia="zh-CN"/>
        </w:rPr>
        <w:t>合同到期预警主要查看企业即将到期的劳动合同，提醒单位及时进行处理，</w:t>
      </w:r>
    </w:p>
    <w:p w14:paraId="0CB49ED9">
      <w:pPr>
        <w:spacing w:line="360" w:lineRule="auto"/>
        <w:ind w:firstLine="420"/>
        <w:rPr>
          <w:color w:val="000000"/>
          <w:sz w:val="32"/>
          <w:szCs w:val="32"/>
        </w:rPr>
      </w:pPr>
      <w:r>
        <w:rPr>
          <w:rFonts w:hint="eastAsia"/>
          <w:color w:val="000000"/>
          <w:sz w:val="32"/>
          <w:szCs w:val="32"/>
          <w:lang w:val="en-US" w:eastAsia="zh-CN"/>
        </w:rPr>
        <w:t>功能入口：【合同分类管理】—&gt;【合同到期预警】</w:t>
      </w:r>
      <w:r>
        <w:rPr>
          <w:rFonts w:hint="eastAsia"/>
          <w:color w:val="000000"/>
          <w:sz w:val="32"/>
          <w:szCs w:val="32"/>
        </w:rPr>
        <w:t>。</w:t>
      </w:r>
      <w:bookmarkStart w:id="32" w:name="_Toc2267"/>
      <w:r>
        <w:rPr>
          <w:rFonts w:hint="eastAsia" w:ascii="宋体" w:hAnsi="宋体"/>
          <w:color w:val="000000"/>
          <w:sz w:val="32"/>
          <w:szCs w:val="32"/>
        </w:rPr>
        <w:t xml:space="preserve">                                                                                                                                                                                                                                                                                                                                                                                                                                                                                                                                                                                                                                                                                                                                                               </w:t>
      </w:r>
    </w:p>
    <w:p w14:paraId="78EFE0D5">
      <w:pPr>
        <w:pStyle w:val="6"/>
        <w:numPr>
          <w:numId w:val="8"/>
        </w:numPr>
        <w:bidi w:val="0"/>
        <w:rPr>
          <w:rFonts w:hint="default"/>
          <w:sz w:val="32"/>
          <w:szCs w:val="32"/>
          <w:lang w:val="en-US" w:eastAsia="zh-CN"/>
        </w:rPr>
      </w:pPr>
      <w:r>
        <w:rPr>
          <w:rFonts w:hint="eastAsia"/>
          <w:sz w:val="32"/>
          <w:szCs w:val="32"/>
          <w:lang w:val="en-US" w:eastAsia="zh-CN"/>
        </w:rPr>
        <w:t>查询预警合同列表</w:t>
      </w:r>
    </w:p>
    <w:p w14:paraId="723CBDC1">
      <w:pPr>
        <w:pStyle w:val="16"/>
        <w:numPr>
          <w:ilvl w:val="0"/>
          <w:numId w:val="0"/>
        </w:numPr>
        <w:ind w:leftChars="0" w:firstLine="640" w:firstLineChars="200"/>
        <w:rPr>
          <w:rFonts w:hint="eastAsia" w:ascii="宋体" w:hAnsi="宋体" w:eastAsia="宋体" w:cs="Times New Roman"/>
          <w:color w:val="000000"/>
          <w:kern w:val="2"/>
          <w:sz w:val="32"/>
          <w:szCs w:val="32"/>
          <w:lang w:val="en-US" w:eastAsia="zh-CN" w:bidi="ar-SA"/>
        </w:rPr>
      </w:pPr>
      <w:r>
        <w:rPr>
          <w:rFonts w:hint="eastAsia"/>
          <w:color w:val="000000"/>
          <w:sz w:val="32"/>
          <w:szCs w:val="32"/>
          <w:lang w:val="en-US" w:eastAsia="zh-CN"/>
        </w:rPr>
        <w:t>1.依次点击功能入口菜单</w:t>
      </w:r>
      <w:r>
        <w:rPr>
          <w:rFonts w:hint="eastAsia"/>
          <w:color w:val="000000"/>
          <w:sz w:val="32"/>
          <w:szCs w:val="32"/>
        </w:rPr>
        <w:t>，</w:t>
      </w:r>
      <w:r>
        <w:rPr>
          <w:rFonts w:hint="eastAsia"/>
          <w:color w:val="000000"/>
          <w:sz w:val="32"/>
          <w:szCs w:val="32"/>
          <w:lang w:val="en-US" w:eastAsia="zh-CN"/>
        </w:rPr>
        <w:t>进入合同到期预警界面</w:t>
      </w:r>
    </w:p>
    <w:p w14:paraId="569D8069">
      <w:pPr>
        <w:pStyle w:val="16"/>
        <w:numPr>
          <w:ilvl w:val="0"/>
          <w:numId w:val="0"/>
        </w:numPr>
        <w:ind w:leftChars="0" w:firstLine="640" w:firstLineChars="200"/>
        <w:rPr>
          <w:rFonts w:hint="eastAsia" w:ascii="宋体" w:hAnsi="宋体" w:eastAsia="宋体" w:cs="Times New Roman"/>
          <w:color w:val="000000"/>
          <w:kern w:val="2"/>
          <w:sz w:val="32"/>
          <w:szCs w:val="32"/>
          <w:lang w:val="en-US" w:eastAsia="zh-CN" w:bidi="ar-SA"/>
        </w:rPr>
      </w:pPr>
      <w:r>
        <w:rPr>
          <w:rFonts w:hint="eastAsia" w:cs="Times New Roman"/>
          <w:color w:val="000000"/>
          <w:kern w:val="2"/>
          <w:sz w:val="32"/>
          <w:szCs w:val="32"/>
          <w:lang w:val="en-US" w:eastAsia="zh-CN" w:bidi="ar-SA"/>
        </w:rPr>
        <w:t>2.</w:t>
      </w:r>
      <w:r>
        <w:rPr>
          <w:rFonts w:hint="eastAsia" w:ascii="宋体" w:hAnsi="宋体" w:eastAsia="宋体" w:cs="Times New Roman"/>
          <w:color w:val="000000"/>
          <w:kern w:val="2"/>
          <w:sz w:val="32"/>
          <w:szCs w:val="32"/>
          <w:lang w:val="en-US" w:eastAsia="zh-CN" w:bidi="ar-SA"/>
        </w:rPr>
        <w:t>选择查询条件，点击【查询】，查询对应的劳动合同。</w:t>
      </w:r>
    </w:p>
    <w:p w14:paraId="2996549F">
      <w:pPr>
        <w:pStyle w:val="16"/>
        <w:numPr>
          <w:ilvl w:val="0"/>
          <w:numId w:val="0"/>
        </w:numPr>
        <w:ind w:leftChars="0" w:firstLine="640" w:firstLineChars="200"/>
        <w:rPr>
          <w:rFonts w:hint="eastAsia" w:ascii="宋体" w:hAnsi="宋体" w:eastAsia="宋体" w:cs="Times New Roman"/>
          <w:color w:val="000000"/>
          <w:kern w:val="2"/>
          <w:sz w:val="32"/>
          <w:szCs w:val="32"/>
          <w:lang w:val="en-US" w:eastAsia="zh-CN" w:bidi="ar-SA"/>
        </w:rPr>
      </w:pPr>
      <w:r>
        <w:rPr>
          <w:rFonts w:hint="eastAsia" w:cs="Times New Roman"/>
          <w:color w:val="000000"/>
          <w:kern w:val="2"/>
          <w:sz w:val="32"/>
          <w:szCs w:val="32"/>
          <w:lang w:val="en-US" w:eastAsia="zh-CN" w:bidi="ar-SA"/>
        </w:rPr>
        <w:t>3.</w:t>
      </w:r>
      <w:r>
        <w:rPr>
          <w:rFonts w:hint="eastAsia" w:ascii="宋体" w:hAnsi="宋体" w:eastAsia="宋体" w:cs="Times New Roman"/>
          <w:color w:val="000000"/>
          <w:kern w:val="2"/>
          <w:sz w:val="32"/>
          <w:szCs w:val="32"/>
          <w:lang w:val="en-US" w:eastAsia="zh-CN" w:bidi="ar-SA"/>
        </w:rPr>
        <w:t>点击【重置】，重置查询条件。</w:t>
      </w:r>
    </w:p>
    <w:p w14:paraId="47FBDED5">
      <w:pPr>
        <w:tabs>
          <w:tab w:val="center" w:pos="5872"/>
          <w:tab w:val="left" w:pos="9900"/>
        </w:tabs>
        <w:spacing w:line="360" w:lineRule="auto"/>
        <w:rPr>
          <w:rFonts w:hint="eastAsia" w:ascii="宋体" w:hAnsi="宋体" w:eastAsia="宋体"/>
          <w:color w:val="000000"/>
          <w:sz w:val="32"/>
          <w:szCs w:val="32"/>
          <w:lang w:eastAsia="zh-CN"/>
        </w:rPr>
      </w:pPr>
      <w:r>
        <w:rPr>
          <w:rFonts w:hint="eastAsia" w:ascii="宋体" w:hAnsi="宋体" w:eastAsia="宋体"/>
          <w:color w:val="000000"/>
          <w:sz w:val="32"/>
          <w:szCs w:val="32"/>
          <w:lang w:eastAsia="zh-CN"/>
        </w:rPr>
        <w:drawing>
          <wp:inline distT="0" distB="0" distL="114300" distR="114300">
            <wp:extent cx="5264785" cy="2581910"/>
            <wp:effectExtent l="0" t="0" r="5715" b="8890"/>
            <wp:docPr id="6" name="图片 6" descr="1751009778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51009778407"/>
                    <pic:cNvPicPr>
                      <a:picLocks noChangeAspect="1"/>
                    </pic:cNvPicPr>
                  </pic:nvPicPr>
                  <pic:blipFill>
                    <a:blip r:embed="rId61"/>
                    <a:stretch>
                      <a:fillRect/>
                    </a:stretch>
                  </pic:blipFill>
                  <pic:spPr>
                    <a:xfrm>
                      <a:off x="0" y="0"/>
                      <a:ext cx="5264785" cy="2581910"/>
                    </a:xfrm>
                    <a:prstGeom prst="rect">
                      <a:avLst/>
                    </a:prstGeom>
                  </pic:spPr>
                </pic:pic>
              </a:graphicData>
            </a:graphic>
          </wp:inline>
        </w:drawing>
      </w:r>
    </w:p>
    <w:p w14:paraId="3EEE624E">
      <w:pPr>
        <w:pStyle w:val="6"/>
        <w:numPr>
          <w:numId w:val="8"/>
        </w:numPr>
        <w:rPr>
          <w:sz w:val="32"/>
          <w:szCs w:val="32"/>
        </w:rPr>
      </w:pPr>
      <w:r>
        <w:rPr>
          <w:rFonts w:hint="eastAsia"/>
          <w:sz w:val="32"/>
          <w:szCs w:val="32"/>
          <w:lang w:val="en-US" w:eastAsia="zh-CN"/>
        </w:rPr>
        <w:t>查看劳动合同详情</w:t>
      </w:r>
    </w:p>
    <w:p w14:paraId="157E8D74">
      <w:pPr>
        <w:numPr>
          <w:ilvl w:val="0"/>
          <w:numId w:val="0"/>
        </w:numPr>
        <w:tabs>
          <w:tab w:val="center" w:pos="5872"/>
          <w:tab w:val="left" w:pos="9900"/>
        </w:tabs>
        <w:spacing w:line="360" w:lineRule="auto"/>
        <w:ind w:leftChars="0" w:firstLine="640" w:firstLineChars="200"/>
        <w:rPr>
          <w:rFonts w:ascii="宋体" w:hAnsi="宋体"/>
          <w:color w:val="000000"/>
          <w:sz w:val="32"/>
          <w:szCs w:val="32"/>
        </w:rPr>
      </w:pPr>
      <w:r>
        <w:rPr>
          <w:rFonts w:hint="eastAsia"/>
          <w:color w:val="000000"/>
          <w:sz w:val="32"/>
          <w:szCs w:val="32"/>
          <w:lang w:val="en-US" w:eastAsia="zh-CN"/>
        </w:rPr>
        <w:t>点击【查看】，查看劳动合同数据</w:t>
      </w:r>
    </w:p>
    <w:p w14:paraId="53352481">
      <w:pPr>
        <w:rPr>
          <w:sz w:val="32"/>
          <w:szCs w:val="32"/>
        </w:rPr>
      </w:pPr>
      <w:r>
        <w:rPr>
          <w:sz w:val="32"/>
          <w:szCs w:val="32"/>
        </w:rPr>
        <w:drawing>
          <wp:inline distT="0" distB="0" distL="114300" distR="114300">
            <wp:extent cx="5264785" cy="2569845"/>
            <wp:effectExtent l="0" t="0" r="5715" b="825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62"/>
                    <a:stretch>
                      <a:fillRect/>
                    </a:stretch>
                  </pic:blipFill>
                  <pic:spPr>
                    <a:xfrm>
                      <a:off x="0" y="0"/>
                      <a:ext cx="5264785" cy="2569845"/>
                    </a:xfrm>
                    <a:prstGeom prst="rect">
                      <a:avLst/>
                    </a:prstGeom>
                    <a:noFill/>
                    <a:ln>
                      <a:noFill/>
                    </a:ln>
                  </pic:spPr>
                </pic:pic>
              </a:graphicData>
            </a:graphic>
          </wp:inline>
        </w:drawing>
      </w:r>
    </w:p>
    <w:bookmarkEnd w:id="32"/>
    <w:p w14:paraId="176D7AEC">
      <w:pPr>
        <w:pStyle w:val="6"/>
        <w:numPr>
          <w:numId w:val="8"/>
        </w:numPr>
        <w:rPr>
          <w:sz w:val="32"/>
          <w:szCs w:val="32"/>
        </w:rPr>
      </w:pPr>
      <w:r>
        <w:rPr>
          <w:rFonts w:hint="eastAsia"/>
          <w:sz w:val="32"/>
          <w:szCs w:val="32"/>
          <w:lang w:val="en-US" w:eastAsia="zh-CN"/>
        </w:rPr>
        <w:t>劳动合同预览</w:t>
      </w:r>
    </w:p>
    <w:p w14:paraId="21CC082F">
      <w:pPr>
        <w:numPr>
          <w:ilvl w:val="0"/>
          <w:numId w:val="0"/>
        </w:numPr>
        <w:tabs>
          <w:tab w:val="center" w:pos="5872"/>
          <w:tab w:val="left" w:pos="9900"/>
        </w:tabs>
        <w:spacing w:line="360" w:lineRule="auto"/>
        <w:ind w:leftChars="0" w:firstLine="640" w:firstLineChars="200"/>
        <w:rPr>
          <w:rFonts w:ascii="宋体" w:hAnsi="宋体"/>
          <w:color w:val="000000"/>
          <w:sz w:val="32"/>
          <w:szCs w:val="32"/>
        </w:rPr>
      </w:pPr>
      <w:r>
        <w:rPr>
          <w:rFonts w:hint="eastAsia"/>
          <w:color w:val="000000"/>
          <w:sz w:val="32"/>
          <w:szCs w:val="32"/>
          <w:lang w:val="en-US" w:eastAsia="zh-CN"/>
        </w:rPr>
        <w:t>点击【预览】，可继续选择预览在线预览合同文件，也可点击导出劳动合同 PDF 文件</w:t>
      </w:r>
    </w:p>
    <w:p w14:paraId="00C304DF">
      <w:pPr>
        <w:rPr>
          <w:sz w:val="32"/>
          <w:szCs w:val="32"/>
        </w:rPr>
      </w:pPr>
      <w:r>
        <w:rPr>
          <w:sz w:val="32"/>
          <w:szCs w:val="32"/>
        </w:rPr>
        <w:drawing>
          <wp:inline distT="0" distB="0" distL="114300" distR="114300">
            <wp:extent cx="5274945" cy="2472690"/>
            <wp:effectExtent l="0" t="0" r="8255" b="38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63"/>
                    <a:stretch>
                      <a:fillRect/>
                    </a:stretch>
                  </pic:blipFill>
                  <pic:spPr>
                    <a:xfrm>
                      <a:off x="0" y="0"/>
                      <a:ext cx="5274945" cy="2472690"/>
                    </a:xfrm>
                    <a:prstGeom prst="rect">
                      <a:avLst/>
                    </a:prstGeom>
                    <a:noFill/>
                    <a:ln>
                      <a:noFill/>
                    </a:ln>
                  </pic:spPr>
                </pic:pic>
              </a:graphicData>
            </a:graphic>
          </wp:inline>
        </w:drawing>
      </w:r>
    </w:p>
    <w:p w14:paraId="09A86FB2">
      <w:pPr>
        <w:pStyle w:val="6"/>
        <w:numPr>
          <w:numId w:val="8"/>
        </w:numPr>
        <w:bidi w:val="0"/>
        <w:rPr>
          <w:rFonts w:hint="default"/>
          <w:sz w:val="32"/>
          <w:szCs w:val="32"/>
          <w:lang w:val="en-US" w:eastAsia="zh-CN"/>
        </w:rPr>
      </w:pPr>
      <w:r>
        <w:rPr>
          <w:rFonts w:hint="eastAsia"/>
          <w:sz w:val="32"/>
          <w:szCs w:val="32"/>
          <w:lang w:val="en-US" w:eastAsia="zh-CN"/>
        </w:rPr>
        <w:t>合同续订</w:t>
      </w:r>
    </w:p>
    <w:p w14:paraId="3F1FEA06">
      <w:pPr>
        <w:pStyle w:val="16"/>
        <w:numPr>
          <w:ilvl w:val="0"/>
          <w:numId w:val="0"/>
        </w:numPr>
        <w:ind w:leftChars="0" w:firstLine="640" w:firstLineChars="200"/>
        <w:rPr>
          <w:rFonts w:hint="eastAsia" w:ascii="宋体" w:hAnsi="宋体" w:eastAsia="宋体" w:cs="Times New Roman"/>
          <w:color w:val="000000"/>
          <w:kern w:val="2"/>
          <w:sz w:val="32"/>
          <w:szCs w:val="32"/>
          <w:lang w:val="en-US" w:eastAsia="zh-CN" w:bidi="ar-SA"/>
        </w:rPr>
      </w:pPr>
      <w:r>
        <w:rPr>
          <w:rFonts w:hint="eastAsia"/>
          <w:color w:val="000000"/>
          <w:sz w:val="32"/>
          <w:szCs w:val="32"/>
          <w:lang w:val="en-US" w:eastAsia="zh-CN"/>
        </w:rPr>
        <w:t>1.依次点击功能入口菜单</w:t>
      </w:r>
      <w:r>
        <w:rPr>
          <w:rFonts w:hint="eastAsia"/>
          <w:color w:val="000000"/>
          <w:sz w:val="32"/>
          <w:szCs w:val="32"/>
        </w:rPr>
        <w:t>，</w:t>
      </w:r>
      <w:r>
        <w:rPr>
          <w:rFonts w:hint="eastAsia"/>
          <w:color w:val="000000"/>
          <w:sz w:val="32"/>
          <w:szCs w:val="32"/>
          <w:lang w:val="en-US" w:eastAsia="zh-CN"/>
        </w:rPr>
        <w:t>进入合同到期预警界面</w:t>
      </w:r>
    </w:p>
    <w:p w14:paraId="3F51D3C6">
      <w:pPr>
        <w:numPr>
          <w:ilvl w:val="0"/>
          <w:numId w:val="0"/>
        </w:numPr>
        <w:tabs>
          <w:tab w:val="center" w:pos="5872"/>
          <w:tab w:val="left" w:pos="9900"/>
        </w:tabs>
        <w:spacing w:line="360" w:lineRule="auto"/>
        <w:ind w:leftChars="0" w:firstLine="640" w:firstLineChars="200"/>
        <w:rPr>
          <w:rFonts w:ascii="宋体" w:hAnsi="宋体"/>
          <w:color w:val="000000"/>
          <w:sz w:val="32"/>
          <w:szCs w:val="32"/>
        </w:rPr>
      </w:pPr>
      <w:r>
        <w:rPr>
          <w:rFonts w:hint="eastAsia"/>
          <w:color w:val="000000"/>
          <w:sz w:val="32"/>
          <w:szCs w:val="32"/>
          <w:lang w:val="en-US" w:eastAsia="zh-CN"/>
        </w:rPr>
        <w:t>2.点击合同列表最右侧【续订】按钮快速进行合同续订操作，合同续订详细操作可参见【</w:t>
      </w:r>
      <w:r>
        <w:rPr>
          <w:rFonts w:hint="eastAsia"/>
          <w:color w:val="000000"/>
          <w:sz w:val="32"/>
          <w:szCs w:val="32"/>
          <w:lang w:val="en-US" w:eastAsia="zh-CN"/>
        </w:rPr>
        <w:fldChar w:fldCharType="begin"/>
      </w:r>
      <w:r>
        <w:rPr>
          <w:rFonts w:hint="eastAsia"/>
          <w:color w:val="000000"/>
          <w:sz w:val="32"/>
          <w:szCs w:val="32"/>
          <w:lang w:val="en-US" w:eastAsia="zh-CN"/>
        </w:rPr>
        <w:instrText xml:space="preserve"> HYPERLINK \l "_合同续订_1" </w:instrText>
      </w:r>
      <w:r>
        <w:rPr>
          <w:rFonts w:hint="eastAsia"/>
          <w:color w:val="000000"/>
          <w:sz w:val="32"/>
          <w:szCs w:val="32"/>
          <w:lang w:val="en-US" w:eastAsia="zh-CN"/>
        </w:rPr>
        <w:fldChar w:fldCharType="separate"/>
      </w:r>
      <w:r>
        <w:rPr>
          <w:rStyle w:val="46"/>
          <w:rFonts w:hint="eastAsia"/>
          <w:sz w:val="32"/>
          <w:szCs w:val="32"/>
          <w:lang w:val="en-US" w:eastAsia="zh-CN"/>
        </w:rPr>
        <w:t>合同续订</w:t>
      </w:r>
      <w:r>
        <w:rPr>
          <w:rFonts w:hint="eastAsia"/>
          <w:color w:val="000000"/>
          <w:sz w:val="32"/>
          <w:szCs w:val="32"/>
          <w:lang w:val="en-US" w:eastAsia="zh-CN"/>
        </w:rPr>
        <w:fldChar w:fldCharType="end"/>
      </w:r>
      <w:r>
        <w:rPr>
          <w:rFonts w:hint="eastAsia"/>
          <w:color w:val="000000"/>
          <w:sz w:val="32"/>
          <w:szCs w:val="32"/>
          <w:lang w:val="en-US" w:eastAsia="zh-CN"/>
        </w:rPr>
        <w:t>】</w:t>
      </w:r>
    </w:p>
    <w:p w14:paraId="746ECEA1">
      <w:pPr>
        <w:rPr>
          <w:sz w:val="32"/>
          <w:szCs w:val="32"/>
        </w:rPr>
      </w:pPr>
      <w:r>
        <w:rPr>
          <w:sz w:val="32"/>
          <w:szCs w:val="32"/>
        </w:rPr>
        <w:drawing>
          <wp:inline distT="0" distB="0" distL="114300" distR="114300">
            <wp:extent cx="5264785" cy="2575560"/>
            <wp:effectExtent l="0" t="0" r="5715" b="2540"/>
            <wp:docPr id="8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6"/>
                    <pic:cNvPicPr>
                      <a:picLocks noChangeAspect="1"/>
                    </pic:cNvPicPr>
                  </pic:nvPicPr>
                  <pic:blipFill>
                    <a:blip r:embed="rId64"/>
                    <a:stretch>
                      <a:fillRect/>
                    </a:stretch>
                  </pic:blipFill>
                  <pic:spPr>
                    <a:xfrm>
                      <a:off x="0" y="0"/>
                      <a:ext cx="5264785" cy="2575560"/>
                    </a:xfrm>
                    <a:prstGeom prst="rect">
                      <a:avLst/>
                    </a:prstGeom>
                    <a:noFill/>
                    <a:ln>
                      <a:noFill/>
                    </a:ln>
                  </pic:spPr>
                </pic:pic>
              </a:graphicData>
            </a:graphic>
          </wp:inline>
        </w:drawing>
      </w:r>
    </w:p>
    <w:p w14:paraId="18422C58">
      <w:pPr>
        <w:pStyle w:val="6"/>
        <w:numPr>
          <w:numId w:val="8"/>
        </w:numPr>
        <w:bidi w:val="0"/>
        <w:rPr>
          <w:rFonts w:hint="default"/>
          <w:sz w:val="32"/>
          <w:szCs w:val="32"/>
          <w:lang w:val="en-US" w:eastAsia="zh-CN"/>
        </w:rPr>
      </w:pPr>
      <w:r>
        <w:rPr>
          <w:rFonts w:hint="eastAsia"/>
          <w:sz w:val="32"/>
          <w:szCs w:val="32"/>
          <w:lang w:val="en-US" w:eastAsia="zh-CN"/>
        </w:rPr>
        <w:t>合同解除</w:t>
      </w:r>
    </w:p>
    <w:p w14:paraId="2D34A884">
      <w:pPr>
        <w:pStyle w:val="16"/>
        <w:numPr>
          <w:ilvl w:val="0"/>
          <w:numId w:val="0"/>
        </w:numPr>
        <w:ind w:leftChars="0" w:firstLine="640" w:firstLineChars="200"/>
        <w:rPr>
          <w:rFonts w:hint="eastAsia" w:ascii="宋体" w:hAnsi="宋体" w:eastAsia="宋体" w:cs="Times New Roman"/>
          <w:color w:val="000000"/>
          <w:kern w:val="2"/>
          <w:sz w:val="32"/>
          <w:szCs w:val="32"/>
          <w:lang w:val="en-US" w:eastAsia="zh-CN" w:bidi="ar-SA"/>
        </w:rPr>
      </w:pPr>
      <w:r>
        <w:rPr>
          <w:rFonts w:hint="eastAsia"/>
          <w:color w:val="000000"/>
          <w:sz w:val="32"/>
          <w:szCs w:val="32"/>
          <w:lang w:val="en-US" w:eastAsia="zh-CN"/>
        </w:rPr>
        <w:t>1.依次点击功能入口菜单</w:t>
      </w:r>
      <w:r>
        <w:rPr>
          <w:rFonts w:hint="eastAsia"/>
          <w:color w:val="000000"/>
          <w:sz w:val="32"/>
          <w:szCs w:val="32"/>
        </w:rPr>
        <w:t>，</w:t>
      </w:r>
      <w:r>
        <w:rPr>
          <w:rFonts w:hint="eastAsia"/>
          <w:color w:val="000000"/>
          <w:sz w:val="32"/>
          <w:szCs w:val="32"/>
          <w:lang w:val="en-US" w:eastAsia="zh-CN"/>
        </w:rPr>
        <w:t>进入合同到期预警界面</w:t>
      </w:r>
    </w:p>
    <w:p w14:paraId="7408DD69">
      <w:pPr>
        <w:numPr>
          <w:ilvl w:val="0"/>
          <w:numId w:val="0"/>
        </w:numPr>
        <w:tabs>
          <w:tab w:val="center" w:pos="5872"/>
          <w:tab w:val="left" w:pos="9900"/>
        </w:tabs>
        <w:spacing w:line="360" w:lineRule="auto"/>
        <w:ind w:leftChars="0" w:firstLine="640" w:firstLineChars="200"/>
        <w:rPr>
          <w:rFonts w:ascii="宋体" w:hAnsi="宋体"/>
          <w:color w:val="000000"/>
          <w:sz w:val="32"/>
          <w:szCs w:val="32"/>
        </w:rPr>
      </w:pPr>
      <w:r>
        <w:rPr>
          <w:rFonts w:hint="eastAsia"/>
          <w:color w:val="000000"/>
          <w:sz w:val="32"/>
          <w:szCs w:val="32"/>
          <w:lang w:val="en-US" w:eastAsia="zh-CN"/>
        </w:rPr>
        <w:t>2.点击合同列表最右侧【解除】按钮可快速进行合同解除操作，合同续订详细操作可参见【</w:t>
      </w:r>
      <w:r>
        <w:rPr>
          <w:rFonts w:hint="eastAsia"/>
          <w:color w:val="000000"/>
          <w:sz w:val="32"/>
          <w:szCs w:val="32"/>
          <w:lang w:val="en-US" w:eastAsia="zh-CN"/>
        </w:rPr>
        <w:fldChar w:fldCharType="begin"/>
      </w:r>
      <w:r>
        <w:rPr>
          <w:rFonts w:hint="eastAsia"/>
          <w:color w:val="000000"/>
          <w:sz w:val="32"/>
          <w:szCs w:val="32"/>
          <w:lang w:val="en-US" w:eastAsia="zh-CN"/>
        </w:rPr>
        <w:instrText xml:space="preserve"> HYPERLINK \l "_合同解除_1" </w:instrText>
      </w:r>
      <w:r>
        <w:rPr>
          <w:rFonts w:hint="eastAsia"/>
          <w:color w:val="000000"/>
          <w:sz w:val="32"/>
          <w:szCs w:val="32"/>
          <w:lang w:val="en-US" w:eastAsia="zh-CN"/>
        </w:rPr>
        <w:fldChar w:fldCharType="separate"/>
      </w:r>
      <w:r>
        <w:rPr>
          <w:rStyle w:val="46"/>
          <w:rFonts w:hint="eastAsia"/>
          <w:sz w:val="32"/>
          <w:szCs w:val="32"/>
          <w:lang w:val="en-US" w:eastAsia="zh-CN"/>
        </w:rPr>
        <w:t>合同解除</w:t>
      </w:r>
      <w:r>
        <w:rPr>
          <w:rFonts w:hint="eastAsia"/>
          <w:color w:val="000000"/>
          <w:sz w:val="32"/>
          <w:szCs w:val="32"/>
          <w:lang w:val="en-US" w:eastAsia="zh-CN"/>
        </w:rPr>
        <w:fldChar w:fldCharType="end"/>
      </w:r>
      <w:r>
        <w:rPr>
          <w:rFonts w:hint="eastAsia"/>
          <w:color w:val="000000"/>
          <w:sz w:val="32"/>
          <w:szCs w:val="32"/>
          <w:lang w:val="en-US" w:eastAsia="zh-CN"/>
        </w:rPr>
        <w:t>】</w:t>
      </w:r>
    </w:p>
    <w:p w14:paraId="7285096B">
      <w:pPr>
        <w:rPr>
          <w:sz w:val="32"/>
          <w:szCs w:val="32"/>
        </w:rPr>
      </w:pPr>
      <w:r>
        <w:rPr>
          <w:sz w:val="32"/>
          <w:szCs w:val="32"/>
        </w:rPr>
        <w:drawing>
          <wp:inline distT="0" distB="0" distL="114300" distR="114300">
            <wp:extent cx="5264785" cy="2575560"/>
            <wp:effectExtent l="0" t="0" r="5715" b="2540"/>
            <wp:docPr id="8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7"/>
                    <pic:cNvPicPr>
                      <a:picLocks noChangeAspect="1"/>
                    </pic:cNvPicPr>
                  </pic:nvPicPr>
                  <pic:blipFill>
                    <a:blip r:embed="rId65"/>
                    <a:stretch>
                      <a:fillRect/>
                    </a:stretch>
                  </pic:blipFill>
                  <pic:spPr>
                    <a:xfrm>
                      <a:off x="0" y="0"/>
                      <a:ext cx="5264785" cy="2575560"/>
                    </a:xfrm>
                    <a:prstGeom prst="rect">
                      <a:avLst/>
                    </a:prstGeom>
                    <a:noFill/>
                    <a:ln>
                      <a:noFill/>
                    </a:ln>
                  </pic:spPr>
                </pic:pic>
              </a:graphicData>
            </a:graphic>
          </wp:inline>
        </w:drawing>
      </w:r>
    </w:p>
    <w:p w14:paraId="7CFEC9FA">
      <w:pPr>
        <w:pStyle w:val="6"/>
        <w:numPr>
          <w:numId w:val="8"/>
        </w:numPr>
        <w:bidi w:val="0"/>
        <w:rPr>
          <w:rFonts w:hint="default"/>
          <w:sz w:val="32"/>
          <w:szCs w:val="32"/>
          <w:lang w:val="en-US" w:eastAsia="zh-CN"/>
        </w:rPr>
      </w:pPr>
      <w:r>
        <w:rPr>
          <w:rFonts w:hint="eastAsia"/>
          <w:sz w:val="32"/>
          <w:szCs w:val="32"/>
          <w:lang w:val="en-US" w:eastAsia="zh-CN"/>
        </w:rPr>
        <w:t>合同终止</w:t>
      </w:r>
    </w:p>
    <w:p w14:paraId="5A2ECF47">
      <w:pPr>
        <w:pStyle w:val="16"/>
        <w:numPr>
          <w:ilvl w:val="0"/>
          <w:numId w:val="0"/>
        </w:numPr>
        <w:ind w:leftChars="0" w:firstLine="640" w:firstLineChars="200"/>
        <w:rPr>
          <w:rFonts w:hint="eastAsia" w:ascii="宋体" w:hAnsi="宋体" w:eastAsia="宋体" w:cs="Times New Roman"/>
          <w:color w:val="000000"/>
          <w:kern w:val="2"/>
          <w:sz w:val="32"/>
          <w:szCs w:val="32"/>
          <w:lang w:val="en-US" w:eastAsia="zh-CN" w:bidi="ar-SA"/>
        </w:rPr>
      </w:pPr>
      <w:r>
        <w:rPr>
          <w:rFonts w:hint="eastAsia"/>
          <w:color w:val="000000"/>
          <w:sz w:val="32"/>
          <w:szCs w:val="32"/>
          <w:lang w:val="en-US" w:eastAsia="zh-CN"/>
        </w:rPr>
        <w:t>1.依次点击功能入口菜单</w:t>
      </w:r>
      <w:r>
        <w:rPr>
          <w:rFonts w:hint="eastAsia"/>
          <w:color w:val="000000"/>
          <w:sz w:val="32"/>
          <w:szCs w:val="32"/>
        </w:rPr>
        <w:t>，</w:t>
      </w:r>
      <w:r>
        <w:rPr>
          <w:rFonts w:hint="eastAsia"/>
          <w:color w:val="000000"/>
          <w:sz w:val="32"/>
          <w:szCs w:val="32"/>
          <w:lang w:val="en-US" w:eastAsia="zh-CN"/>
        </w:rPr>
        <w:t>进入合同到期预警界面</w:t>
      </w:r>
    </w:p>
    <w:p w14:paraId="1FB8EFB0">
      <w:pPr>
        <w:numPr>
          <w:ilvl w:val="0"/>
          <w:numId w:val="0"/>
        </w:numPr>
        <w:tabs>
          <w:tab w:val="center" w:pos="5872"/>
          <w:tab w:val="left" w:pos="9900"/>
        </w:tabs>
        <w:spacing w:line="360" w:lineRule="auto"/>
        <w:ind w:leftChars="0" w:firstLine="640" w:firstLineChars="200"/>
        <w:rPr>
          <w:rFonts w:ascii="宋体" w:hAnsi="宋体"/>
          <w:color w:val="000000"/>
          <w:sz w:val="32"/>
          <w:szCs w:val="32"/>
        </w:rPr>
      </w:pPr>
      <w:r>
        <w:rPr>
          <w:rFonts w:hint="eastAsia"/>
          <w:color w:val="000000"/>
          <w:sz w:val="32"/>
          <w:szCs w:val="32"/>
          <w:lang w:val="en-US" w:eastAsia="zh-CN"/>
        </w:rPr>
        <w:t>2.点击合同列表最右侧【终止】按钮可快速进行合同终止操作，合同续订详细操作可参见【合同终止】</w:t>
      </w:r>
    </w:p>
    <w:p w14:paraId="7EDFCCAA">
      <w:pPr>
        <w:rPr>
          <w:sz w:val="32"/>
          <w:szCs w:val="32"/>
        </w:rPr>
      </w:pPr>
      <w:r>
        <w:rPr>
          <w:sz w:val="32"/>
          <w:szCs w:val="32"/>
        </w:rPr>
        <w:drawing>
          <wp:inline distT="0" distB="0" distL="114300" distR="114300">
            <wp:extent cx="5264785" cy="2569845"/>
            <wp:effectExtent l="0" t="0" r="5715" b="8255"/>
            <wp:docPr id="8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8"/>
                    <pic:cNvPicPr>
                      <a:picLocks noChangeAspect="1"/>
                    </pic:cNvPicPr>
                  </pic:nvPicPr>
                  <pic:blipFill>
                    <a:blip r:embed="rId66"/>
                    <a:stretch>
                      <a:fillRect/>
                    </a:stretch>
                  </pic:blipFill>
                  <pic:spPr>
                    <a:xfrm>
                      <a:off x="0" y="0"/>
                      <a:ext cx="5264785" cy="2569845"/>
                    </a:xfrm>
                    <a:prstGeom prst="rect">
                      <a:avLst/>
                    </a:prstGeom>
                    <a:noFill/>
                    <a:ln>
                      <a:noFill/>
                    </a:ln>
                  </pic:spPr>
                </pic:pic>
              </a:graphicData>
            </a:graphic>
          </wp:inline>
        </w:drawing>
      </w:r>
    </w:p>
    <w:p w14:paraId="011259BC">
      <w:pPr>
        <w:pStyle w:val="3"/>
        <w:numPr>
          <w:numId w:val="8"/>
        </w:numPr>
        <w:rPr>
          <w:rFonts w:hint="eastAsia" w:ascii="Arial" w:hAnsi="Arial" w:eastAsia="黑体" w:cs="Times New Roman"/>
          <w:b/>
          <w:bCs/>
          <w:kern w:val="2"/>
          <w:sz w:val="32"/>
          <w:szCs w:val="32"/>
          <w:lang w:val="en-US" w:eastAsia="zh-CN" w:bidi="ar-SA"/>
        </w:rPr>
      </w:pPr>
      <w:bookmarkStart w:id="33" w:name="_Toc11006"/>
      <w:r>
        <w:rPr>
          <w:rFonts w:hint="eastAsia" w:cs="Times New Roman"/>
          <w:b/>
          <w:bCs/>
          <w:kern w:val="2"/>
          <w:sz w:val="32"/>
          <w:szCs w:val="32"/>
          <w:lang w:val="en-US" w:eastAsia="zh-CN" w:bidi="ar-SA"/>
        </w:rPr>
        <w:t>查询统计</w:t>
      </w:r>
      <w:bookmarkEnd w:id="33"/>
    </w:p>
    <w:p w14:paraId="12F8B3A1">
      <w:pPr>
        <w:pStyle w:val="5"/>
        <w:numPr>
          <w:numId w:val="8"/>
        </w:numPr>
        <w:rPr>
          <w:sz w:val="32"/>
          <w:szCs w:val="32"/>
        </w:rPr>
      </w:pPr>
      <w:bookmarkStart w:id="34" w:name="_Toc11742"/>
      <w:r>
        <w:rPr>
          <w:rFonts w:hint="eastAsia"/>
          <w:sz w:val="32"/>
          <w:szCs w:val="32"/>
          <w:lang w:val="en-US" w:eastAsia="zh-CN"/>
        </w:rPr>
        <w:t>企业劳动合同查询</w:t>
      </w:r>
      <w:bookmarkEnd w:id="34"/>
    </w:p>
    <w:p w14:paraId="392F9F5C">
      <w:pPr>
        <w:spacing w:line="360" w:lineRule="auto"/>
        <w:ind w:firstLine="420"/>
        <w:rPr>
          <w:rFonts w:hint="default"/>
          <w:color w:val="000000"/>
          <w:sz w:val="32"/>
          <w:szCs w:val="32"/>
          <w:lang w:val="en-US" w:eastAsia="zh-CN"/>
        </w:rPr>
      </w:pPr>
      <w:r>
        <w:rPr>
          <w:rFonts w:hint="eastAsia"/>
          <w:color w:val="000000"/>
          <w:sz w:val="32"/>
          <w:szCs w:val="32"/>
          <w:lang w:val="en-US" w:eastAsia="zh-CN"/>
        </w:rPr>
        <w:t>企业通过各类查询条件查询企业正在签署、已签署的劳动合同</w:t>
      </w:r>
    </w:p>
    <w:p w14:paraId="46821A81">
      <w:pPr>
        <w:pStyle w:val="75"/>
        <w:rPr>
          <w:rFonts w:hint="eastAsia"/>
          <w:color w:val="000000"/>
          <w:sz w:val="32"/>
          <w:szCs w:val="32"/>
          <w:lang w:val="en-US" w:eastAsia="zh-CN"/>
        </w:rPr>
      </w:pPr>
      <w:r>
        <w:rPr>
          <w:rFonts w:hint="eastAsia"/>
          <w:color w:val="000000"/>
          <w:sz w:val="32"/>
          <w:szCs w:val="32"/>
          <w:lang w:val="en-US" w:eastAsia="zh-CN"/>
        </w:rPr>
        <w:t>功能入口：【查询统计】—&gt;【企业劳动合同查询】</w:t>
      </w:r>
    </w:p>
    <w:p w14:paraId="4DD436E6">
      <w:pPr>
        <w:pStyle w:val="75"/>
        <w:keepNext w:val="0"/>
        <w:keepLines w:val="0"/>
        <w:pageBreakBefore w:val="0"/>
        <w:widowControl w:val="0"/>
        <w:kinsoku/>
        <w:wordWrap/>
        <w:overflowPunct/>
        <w:topLinePunct w:val="0"/>
        <w:autoSpaceDE/>
        <w:autoSpaceDN/>
        <w:bidi w:val="0"/>
        <w:adjustRightInd/>
        <w:snapToGrid/>
        <w:ind w:firstLine="0" w:firstLineChars="0"/>
        <w:textAlignment w:val="auto"/>
        <w:rPr>
          <w:sz w:val="32"/>
          <w:szCs w:val="32"/>
        </w:rPr>
      </w:pPr>
      <w:r>
        <w:rPr>
          <w:sz w:val="32"/>
          <w:szCs w:val="32"/>
        </w:rPr>
        <w:drawing>
          <wp:inline distT="0" distB="0" distL="114300" distR="114300">
            <wp:extent cx="5264785" cy="2573655"/>
            <wp:effectExtent l="0" t="0" r="5715" b="4445"/>
            <wp:docPr id="7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1"/>
                    <pic:cNvPicPr>
                      <a:picLocks noChangeAspect="1"/>
                    </pic:cNvPicPr>
                  </pic:nvPicPr>
                  <pic:blipFill>
                    <a:blip r:embed="rId67"/>
                    <a:stretch>
                      <a:fillRect/>
                    </a:stretch>
                  </pic:blipFill>
                  <pic:spPr>
                    <a:xfrm>
                      <a:off x="0" y="0"/>
                      <a:ext cx="5264785" cy="2573655"/>
                    </a:xfrm>
                    <a:prstGeom prst="rect">
                      <a:avLst/>
                    </a:prstGeom>
                    <a:noFill/>
                    <a:ln>
                      <a:noFill/>
                    </a:ln>
                  </pic:spPr>
                </pic:pic>
              </a:graphicData>
            </a:graphic>
          </wp:inline>
        </w:drawing>
      </w:r>
    </w:p>
    <w:p w14:paraId="6F53CE95">
      <w:pPr>
        <w:pStyle w:val="6"/>
        <w:numPr>
          <w:numId w:val="8"/>
        </w:numPr>
        <w:bidi w:val="0"/>
        <w:rPr>
          <w:rFonts w:hint="default"/>
          <w:sz w:val="32"/>
          <w:szCs w:val="32"/>
          <w:lang w:val="en-US" w:eastAsia="zh-CN"/>
        </w:rPr>
      </w:pPr>
      <w:r>
        <w:rPr>
          <w:rFonts w:hint="eastAsia"/>
          <w:sz w:val="32"/>
          <w:szCs w:val="32"/>
          <w:lang w:val="en-US" w:eastAsia="zh-CN"/>
        </w:rPr>
        <w:t>查询劳动合同列表</w:t>
      </w:r>
    </w:p>
    <w:p w14:paraId="3CD79D1C">
      <w:pPr>
        <w:pStyle w:val="16"/>
        <w:numPr>
          <w:ilvl w:val="0"/>
          <w:numId w:val="0"/>
        </w:numPr>
        <w:ind w:leftChars="0" w:firstLine="640" w:firstLineChars="200"/>
        <w:rPr>
          <w:rFonts w:hint="eastAsia" w:ascii="宋体" w:hAnsi="宋体" w:eastAsia="宋体" w:cs="Times New Roman"/>
          <w:color w:val="000000"/>
          <w:kern w:val="2"/>
          <w:sz w:val="32"/>
          <w:szCs w:val="32"/>
          <w:lang w:val="en-US" w:eastAsia="zh-CN" w:bidi="ar-SA"/>
        </w:rPr>
      </w:pPr>
      <w:r>
        <w:rPr>
          <w:rFonts w:hint="eastAsia"/>
          <w:color w:val="000000"/>
          <w:sz w:val="32"/>
          <w:szCs w:val="32"/>
          <w:lang w:val="en-US" w:eastAsia="zh-CN"/>
        </w:rPr>
        <w:t>1.依次点击功能入口菜单</w:t>
      </w:r>
      <w:r>
        <w:rPr>
          <w:rFonts w:hint="eastAsia"/>
          <w:color w:val="000000"/>
          <w:sz w:val="32"/>
          <w:szCs w:val="32"/>
        </w:rPr>
        <w:t>，</w:t>
      </w:r>
      <w:r>
        <w:rPr>
          <w:rFonts w:hint="eastAsia"/>
          <w:color w:val="000000"/>
          <w:sz w:val="32"/>
          <w:szCs w:val="32"/>
          <w:lang w:val="en-US" w:eastAsia="zh-CN"/>
        </w:rPr>
        <w:t>进入合同查询界面</w:t>
      </w:r>
    </w:p>
    <w:p w14:paraId="7F4C1E60">
      <w:pPr>
        <w:pStyle w:val="16"/>
        <w:numPr>
          <w:ilvl w:val="0"/>
          <w:numId w:val="0"/>
        </w:numPr>
        <w:ind w:leftChars="0" w:firstLine="640" w:firstLineChars="200"/>
        <w:rPr>
          <w:rFonts w:hint="eastAsia" w:ascii="宋体" w:hAnsi="宋体" w:eastAsia="宋体" w:cs="Times New Roman"/>
          <w:color w:val="000000"/>
          <w:kern w:val="2"/>
          <w:sz w:val="32"/>
          <w:szCs w:val="32"/>
          <w:lang w:val="en-US" w:eastAsia="zh-CN" w:bidi="ar-SA"/>
        </w:rPr>
      </w:pPr>
      <w:r>
        <w:rPr>
          <w:rFonts w:hint="eastAsia" w:cs="Times New Roman"/>
          <w:color w:val="000000"/>
          <w:kern w:val="2"/>
          <w:sz w:val="32"/>
          <w:szCs w:val="32"/>
          <w:lang w:val="en-US" w:eastAsia="zh-CN" w:bidi="ar-SA"/>
        </w:rPr>
        <w:t>2.</w:t>
      </w:r>
      <w:r>
        <w:rPr>
          <w:rFonts w:hint="eastAsia" w:ascii="宋体" w:hAnsi="宋体" w:eastAsia="宋体" w:cs="Times New Roman"/>
          <w:color w:val="000000"/>
          <w:kern w:val="2"/>
          <w:sz w:val="32"/>
          <w:szCs w:val="32"/>
          <w:lang w:val="en-US" w:eastAsia="zh-CN" w:bidi="ar-SA"/>
        </w:rPr>
        <w:t>选择查询条件，点击【查询】，查询</w:t>
      </w:r>
      <w:r>
        <w:rPr>
          <w:rFonts w:hint="eastAsia" w:cs="Times New Roman"/>
          <w:color w:val="000000"/>
          <w:kern w:val="2"/>
          <w:sz w:val="32"/>
          <w:szCs w:val="32"/>
          <w:lang w:val="en-US" w:eastAsia="zh-CN" w:bidi="ar-SA"/>
        </w:rPr>
        <w:t>符合条件的合同信息，可根据劳动者姓名、合同期限类型等关键指标进行精确查询，也可根据合同类型或合同签署流程过滤合同信息</w:t>
      </w:r>
    </w:p>
    <w:p w14:paraId="5D7B1029">
      <w:pPr>
        <w:pStyle w:val="16"/>
        <w:numPr>
          <w:ilvl w:val="0"/>
          <w:numId w:val="0"/>
        </w:numPr>
        <w:ind w:leftChars="0" w:firstLine="640" w:firstLineChars="200"/>
        <w:rPr>
          <w:rFonts w:hint="eastAsia" w:ascii="宋体" w:hAnsi="宋体" w:eastAsia="宋体" w:cs="Times New Roman"/>
          <w:color w:val="000000"/>
          <w:kern w:val="2"/>
          <w:sz w:val="32"/>
          <w:szCs w:val="32"/>
          <w:lang w:val="en-US" w:eastAsia="zh-CN" w:bidi="ar-SA"/>
        </w:rPr>
      </w:pPr>
      <w:r>
        <w:rPr>
          <w:rFonts w:hint="eastAsia" w:cs="Times New Roman"/>
          <w:color w:val="000000"/>
          <w:kern w:val="2"/>
          <w:sz w:val="32"/>
          <w:szCs w:val="32"/>
          <w:lang w:val="en-US" w:eastAsia="zh-CN" w:bidi="ar-SA"/>
        </w:rPr>
        <w:t>3.</w:t>
      </w:r>
      <w:r>
        <w:rPr>
          <w:rFonts w:hint="eastAsia" w:ascii="宋体" w:hAnsi="宋体" w:eastAsia="宋体" w:cs="Times New Roman"/>
          <w:color w:val="000000"/>
          <w:kern w:val="2"/>
          <w:sz w:val="32"/>
          <w:szCs w:val="32"/>
          <w:lang w:val="en-US" w:eastAsia="zh-CN" w:bidi="ar-SA"/>
        </w:rPr>
        <w:t>点击【重置】，重置查询条件</w:t>
      </w:r>
    </w:p>
    <w:p w14:paraId="27F8B861">
      <w:pPr>
        <w:pStyle w:val="16"/>
        <w:numPr>
          <w:ilvl w:val="0"/>
          <w:numId w:val="0"/>
        </w:numPr>
        <w:ind w:leftChars="0"/>
        <w:rPr>
          <w:rFonts w:hint="eastAsia" w:ascii="宋体" w:hAnsi="宋体" w:eastAsia="宋体" w:cs="Times New Roman"/>
          <w:color w:val="000000"/>
          <w:kern w:val="2"/>
          <w:sz w:val="32"/>
          <w:szCs w:val="32"/>
          <w:lang w:val="en-US" w:eastAsia="zh-CN" w:bidi="ar-SA"/>
        </w:rPr>
      </w:pPr>
      <w:r>
        <w:rPr>
          <w:sz w:val="32"/>
          <w:szCs w:val="32"/>
        </w:rPr>
        <w:drawing>
          <wp:inline distT="0" distB="0" distL="114300" distR="114300">
            <wp:extent cx="5264785" cy="2569845"/>
            <wp:effectExtent l="0" t="0" r="5715" b="8255"/>
            <wp:docPr id="7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2"/>
                    <pic:cNvPicPr>
                      <a:picLocks noChangeAspect="1"/>
                    </pic:cNvPicPr>
                  </pic:nvPicPr>
                  <pic:blipFill>
                    <a:blip r:embed="rId68"/>
                    <a:stretch>
                      <a:fillRect/>
                    </a:stretch>
                  </pic:blipFill>
                  <pic:spPr>
                    <a:xfrm>
                      <a:off x="0" y="0"/>
                      <a:ext cx="5264785" cy="2569845"/>
                    </a:xfrm>
                    <a:prstGeom prst="rect">
                      <a:avLst/>
                    </a:prstGeom>
                    <a:noFill/>
                    <a:ln>
                      <a:noFill/>
                    </a:ln>
                  </pic:spPr>
                </pic:pic>
              </a:graphicData>
            </a:graphic>
          </wp:inline>
        </w:drawing>
      </w:r>
    </w:p>
    <w:p w14:paraId="678CBF18">
      <w:pPr>
        <w:pStyle w:val="6"/>
        <w:numPr>
          <w:numId w:val="8"/>
        </w:numPr>
        <w:rPr>
          <w:sz w:val="32"/>
          <w:szCs w:val="32"/>
        </w:rPr>
      </w:pPr>
      <w:r>
        <w:rPr>
          <w:rFonts w:hint="eastAsia"/>
          <w:sz w:val="32"/>
          <w:szCs w:val="32"/>
          <w:lang w:val="en-US" w:eastAsia="zh-CN"/>
        </w:rPr>
        <w:t>查看合同详情</w:t>
      </w:r>
    </w:p>
    <w:p w14:paraId="39592AFF">
      <w:pPr>
        <w:pStyle w:val="16"/>
        <w:numPr>
          <w:ilvl w:val="0"/>
          <w:numId w:val="0"/>
        </w:numPr>
        <w:ind w:leftChars="0" w:firstLine="640" w:firstLineChars="200"/>
        <w:rPr>
          <w:rFonts w:hint="eastAsia" w:ascii="宋体" w:hAnsi="宋体" w:eastAsia="宋体" w:cs="Times New Roman"/>
          <w:color w:val="000000"/>
          <w:kern w:val="2"/>
          <w:sz w:val="32"/>
          <w:szCs w:val="32"/>
          <w:lang w:val="en-US" w:eastAsia="zh-CN" w:bidi="ar-SA"/>
        </w:rPr>
      </w:pPr>
      <w:r>
        <w:rPr>
          <w:rFonts w:hint="eastAsia"/>
          <w:color w:val="000000"/>
          <w:sz w:val="32"/>
          <w:szCs w:val="32"/>
          <w:lang w:val="en-US" w:eastAsia="zh-CN"/>
        </w:rPr>
        <w:t>1.依次点击功能入口菜单</w:t>
      </w:r>
      <w:r>
        <w:rPr>
          <w:rFonts w:hint="eastAsia"/>
          <w:color w:val="000000"/>
          <w:sz w:val="32"/>
          <w:szCs w:val="32"/>
        </w:rPr>
        <w:t>，</w:t>
      </w:r>
      <w:r>
        <w:rPr>
          <w:rFonts w:hint="eastAsia"/>
          <w:color w:val="000000"/>
          <w:sz w:val="32"/>
          <w:szCs w:val="32"/>
          <w:lang w:val="en-US" w:eastAsia="zh-CN"/>
        </w:rPr>
        <w:t>进入合同查询界面。</w:t>
      </w:r>
    </w:p>
    <w:p w14:paraId="58125302">
      <w:pPr>
        <w:numPr>
          <w:ilvl w:val="0"/>
          <w:numId w:val="0"/>
        </w:numPr>
        <w:tabs>
          <w:tab w:val="center" w:pos="5872"/>
          <w:tab w:val="left" w:pos="9900"/>
        </w:tabs>
        <w:spacing w:line="360" w:lineRule="auto"/>
        <w:ind w:leftChars="0" w:firstLine="640" w:firstLineChars="200"/>
        <w:rPr>
          <w:rFonts w:ascii="宋体" w:hAnsi="宋体"/>
          <w:color w:val="000000"/>
          <w:sz w:val="32"/>
          <w:szCs w:val="32"/>
        </w:rPr>
      </w:pPr>
      <w:r>
        <w:rPr>
          <w:rFonts w:hint="eastAsia"/>
          <w:color w:val="000000"/>
          <w:sz w:val="32"/>
          <w:szCs w:val="32"/>
          <w:lang w:val="en-US" w:eastAsia="zh-CN"/>
        </w:rPr>
        <w:t>2.点击合同列表最右侧【查看】按钮，查看劳动合同数据。</w:t>
      </w:r>
    </w:p>
    <w:p w14:paraId="1D1678AB">
      <w:pPr>
        <w:rPr>
          <w:rFonts w:hint="eastAsia" w:eastAsia="宋体"/>
          <w:sz w:val="32"/>
          <w:szCs w:val="32"/>
          <w:lang w:eastAsia="zh-CN"/>
        </w:rPr>
      </w:pPr>
      <w:r>
        <w:rPr>
          <w:sz w:val="32"/>
          <w:szCs w:val="32"/>
        </w:rPr>
        <w:drawing>
          <wp:inline distT="0" distB="0" distL="114300" distR="114300">
            <wp:extent cx="5264785" cy="2573655"/>
            <wp:effectExtent l="0" t="0" r="5715" b="4445"/>
            <wp:docPr id="7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3"/>
                    <pic:cNvPicPr>
                      <a:picLocks noChangeAspect="1"/>
                    </pic:cNvPicPr>
                  </pic:nvPicPr>
                  <pic:blipFill>
                    <a:blip r:embed="rId69"/>
                    <a:stretch>
                      <a:fillRect/>
                    </a:stretch>
                  </pic:blipFill>
                  <pic:spPr>
                    <a:xfrm>
                      <a:off x="0" y="0"/>
                      <a:ext cx="5264785" cy="2573655"/>
                    </a:xfrm>
                    <a:prstGeom prst="rect">
                      <a:avLst/>
                    </a:prstGeom>
                    <a:noFill/>
                    <a:ln>
                      <a:noFill/>
                    </a:ln>
                  </pic:spPr>
                </pic:pic>
              </a:graphicData>
            </a:graphic>
          </wp:inline>
        </w:drawing>
      </w:r>
    </w:p>
    <w:p w14:paraId="0B763625">
      <w:pPr>
        <w:pStyle w:val="6"/>
        <w:numPr>
          <w:numId w:val="8"/>
        </w:numPr>
        <w:rPr>
          <w:sz w:val="32"/>
          <w:szCs w:val="32"/>
        </w:rPr>
      </w:pPr>
      <w:r>
        <w:rPr>
          <w:rFonts w:hint="eastAsia"/>
          <w:sz w:val="32"/>
          <w:szCs w:val="32"/>
          <w:lang w:val="en-US" w:eastAsia="zh-CN"/>
        </w:rPr>
        <w:t>劳动合同预览</w:t>
      </w:r>
    </w:p>
    <w:p w14:paraId="6A8C55AD">
      <w:pPr>
        <w:numPr>
          <w:ilvl w:val="0"/>
          <w:numId w:val="0"/>
        </w:numPr>
        <w:tabs>
          <w:tab w:val="center" w:pos="5872"/>
          <w:tab w:val="left" w:pos="9900"/>
        </w:tabs>
        <w:spacing w:line="360" w:lineRule="auto"/>
        <w:ind w:leftChars="0" w:firstLine="640" w:firstLineChars="200"/>
        <w:rPr>
          <w:rFonts w:ascii="宋体" w:hAnsi="宋体"/>
          <w:color w:val="000000"/>
          <w:sz w:val="32"/>
          <w:szCs w:val="32"/>
        </w:rPr>
      </w:pPr>
      <w:r>
        <w:rPr>
          <w:rFonts w:hint="eastAsia"/>
          <w:color w:val="000000"/>
          <w:sz w:val="32"/>
          <w:szCs w:val="32"/>
          <w:lang w:val="en-US" w:eastAsia="zh-CN"/>
        </w:rPr>
        <w:t>点击合同列表最右侧【预览】按钮，可继续选择预览在线预览合同文件，也可点击导出劳动合同 PDF 文件</w:t>
      </w:r>
    </w:p>
    <w:p w14:paraId="088C8C9F">
      <w:pPr>
        <w:rPr>
          <w:rFonts w:hint="default"/>
          <w:sz w:val="32"/>
          <w:szCs w:val="32"/>
          <w:lang w:val="en-US" w:eastAsia="zh-CN"/>
        </w:rPr>
      </w:pPr>
    </w:p>
    <w:p w14:paraId="3F61111B">
      <w:pPr>
        <w:rPr>
          <w:rFonts w:hint="default"/>
          <w:sz w:val="32"/>
          <w:szCs w:val="32"/>
          <w:lang w:val="en-US" w:eastAsia="zh-CN"/>
        </w:rPr>
      </w:pPr>
      <w:r>
        <w:rPr>
          <w:sz w:val="32"/>
          <w:szCs w:val="32"/>
        </w:rPr>
        <w:drawing>
          <wp:inline distT="0" distB="0" distL="114300" distR="114300">
            <wp:extent cx="5264785" cy="2575560"/>
            <wp:effectExtent l="0" t="0" r="5715" b="2540"/>
            <wp:docPr id="7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4"/>
                    <pic:cNvPicPr>
                      <a:picLocks noChangeAspect="1"/>
                    </pic:cNvPicPr>
                  </pic:nvPicPr>
                  <pic:blipFill>
                    <a:blip r:embed="rId70"/>
                    <a:stretch>
                      <a:fillRect/>
                    </a:stretch>
                  </pic:blipFill>
                  <pic:spPr>
                    <a:xfrm>
                      <a:off x="0" y="0"/>
                      <a:ext cx="5264785" cy="2575560"/>
                    </a:xfrm>
                    <a:prstGeom prst="rect">
                      <a:avLst/>
                    </a:prstGeom>
                    <a:noFill/>
                    <a:ln>
                      <a:noFill/>
                    </a:ln>
                  </pic:spPr>
                </pic:pic>
              </a:graphicData>
            </a:graphic>
          </wp:inline>
        </w:drawing>
      </w:r>
    </w:p>
    <w:p w14:paraId="1891078C">
      <w:pPr>
        <w:rPr>
          <w:rFonts w:hint="default"/>
          <w:sz w:val="32"/>
          <w:szCs w:val="32"/>
          <w:lang w:val="en-US" w:eastAsia="zh-CN"/>
        </w:rPr>
      </w:pPr>
    </w:p>
    <w:p w14:paraId="28AF44B7">
      <w:pPr>
        <w:tabs>
          <w:tab w:val="center" w:pos="5872"/>
          <w:tab w:val="left" w:pos="9900"/>
        </w:tabs>
        <w:spacing w:line="360" w:lineRule="auto"/>
        <w:rPr>
          <w:rFonts w:hint="eastAsia" w:ascii="宋体" w:hAnsi="宋体" w:eastAsia="宋体"/>
          <w:color w:val="000000"/>
          <w:sz w:val="32"/>
          <w:szCs w:val="32"/>
          <w:lang w:eastAsia="zh-CN"/>
        </w:rPr>
      </w:pPr>
    </w:p>
    <w:p w14:paraId="529B506F">
      <w:pPr>
        <w:pStyle w:val="5"/>
        <w:numPr>
          <w:numId w:val="8"/>
        </w:numPr>
        <w:rPr>
          <w:sz w:val="32"/>
          <w:szCs w:val="32"/>
        </w:rPr>
      </w:pPr>
      <w:bookmarkStart w:id="35" w:name="_Toc15369"/>
      <w:r>
        <w:rPr>
          <w:rFonts w:hint="eastAsia"/>
          <w:sz w:val="32"/>
          <w:szCs w:val="32"/>
          <w:lang w:val="en-US" w:eastAsia="zh-CN"/>
        </w:rPr>
        <w:t>电子合同分类统计</w:t>
      </w:r>
      <w:bookmarkEnd w:id="35"/>
    </w:p>
    <w:p w14:paraId="465F1147">
      <w:pPr>
        <w:spacing w:line="360" w:lineRule="auto"/>
        <w:ind w:firstLine="420"/>
        <w:rPr>
          <w:rFonts w:hint="default"/>
          <w:color w:val="000000"/>
          <w:sz w:val="32"/>
          <w:szCs w:val="32"/>
          <w:lang w:val="en-US" w:eastAsia="zh-CN"/>
        </w:rPr>
      </w:pPr>
      <w:r>
        <w:rPr>
          <w:rFonts w:hint="eastAsia"/>
          <w:color w:val="000000"/>
          <w:sz w:val="32"/>
          <w:szCs w:val="32"/>
          <w:lang w:val="en-US" w:eastAsia="zh-CN"/>
        </w:rPr>
        <w:t>对企业签署的电子劳动合同进行分类统计，从合同类型、合同签订类型、合同期限等维度统计合同数量。</w:t>
      </w:r>
    </w:p>
    <w:p w14:paraId="3D2269A6">
      <w:pPr>
        <w:pStyle w:val="75"/>
        <w:rPr>
          <w:rFonts w:hint="eastAsia"/>
          <w:color w:val="000000"/>
          <w:sz w:val="32"/>
          <w:szCs w:val="32"/>
          <w:lang w:val="en-US" w:eastAsia="zh-CN"/>
        </w:rPr>
      </w:pPr>
      <w:r>
        <w:rPr>
          <w:rFonts w:hint="eastAsia"/>
          <w:color w:val="000000"/>
          <w:sz w:val="32"/>
          <w:szCs w:val="32"/>
          <w:lang w:val="en-US" w:eastAsia="zh-CN"/>
        </w:rPr>
        <w:t>功能入口：【查询统计】—&gt;【电子合同分类统计】</w:t>
      </w:r>
    </w:p>
    <w:p w14:paraId="6FDD9F12">
      <w:pPr>
        <w:pStyle w:val="16"/>
        <w:numPr>
          <w:ilvl w:val="0"/>
          <w:numId w:val="0"/>
        </w:numPr>
        <w:ind w:leftChars="0" w:firstLine="640" w:firstLineChars="200"/>
        <w:rPr>
          <w:rFonts w:hint="eastAsia" w:ascii="宋体" w:hAnsi="宋体" w:eastAsia="宋体" w:cs="Times New Roman"/>
          <w:color w:val="000000"/>
          <w:kern w:val="2"/>
          <w:sz w:val="32"/>
          <w:szCs w:val="32"/>
          <w:lang w:val="en-US" w:eastAsia="zh-CN" w:bidi="ar-SA"/>
        </w:rPr>
      </w:pPr>
      <w:r>
        <w:rPr>
          <w:rFonts w:hint="eastAsia"/>
          <w:color w:val="000000"/>
          <w:sz w:val="32"/>
          <w:szCs w:val="32"/>
          <w:lang w:val="en-US" w:eastAsia="zh-CN"/>
        </w:rPr>
        <w:t>1.依次点击功能入口菜单</w:t>
      </w:r>
      <w:r>
        <w:rPr>
          <w:rFonts w:hint="eastAsia"/>
          <w:color w:val="000000"/>
          <w:sz w:val="32"/>
          <w:szCs w:val="32"/>
        </w:rPr>
        <w:t>，</w:t>
      </w:r>
      <w:r>
        <w:rPr>
          <w:rFonts w:hint="eastAsia"/>
          <w:color w:val="000000"/>
          <w:sz w:val="32"/>
          <w:szCs w:val="32"/>
          <w:lang w:val="en-US" w:eastAsia="zh-CN"/>
        </w:rPr>
        <w:t>进入电子合同分类统计界面</w:t>
      </w:r>
    </w:p>
    <w:p w14:paraId="3BCCBA4D">
      <w:pPr>
        <w:pStyle w:val="16"/>
        <w:numPr>
          <w:ilvl w:val="0"/>
          <w:numId w:val="0"/>
        </w:numPr>
        <w:ind w:leftChars="0" w:firstLine="640" w:firstLineChars="200"/>
        <w:rPr>
          <w:rFonts w:hint="eastAsia" w:ascii="宋体" w:hAnsi="宋体" w:eastAsia="宋体" w:cs="Times New Roman"/>
          <w:color w:val="000000"/>
          <w:kern w:val="2"/>
          <w:sz w:val="32"/>
          <w:szCs w:val="32"/>
          <w:lang w:val="en-US" w:eastAsia="zh-CN" w:bidi="ar-SA"/>
        </w:rPr>
      </w:pPr>
      <w:r>
        <w:rPr>
          <w:rFonts w:hint="eastAsia" w:cs="Times New Roman"/>
          <w:color w:val="000000"/>
          <w:kern w:val="2"/>
          <w:sz w:val="32"/>
          <w:szCs w:val="32"/>
          <w:lang w:val="en-US" w:eastAsia="zh-CN" w:bidi="ar-SA"/>
        </w:rPr>
        <w:t>2.企业可根据合同签订日期查询符合条件的合同信息，点击【查询】按钮进行查询</w:t>
      </w:r>
    </w:p>
    <w:p w14:paraId="7EC78A2B">
      <w:pPr>
        <w:pStyle w:val="16"/>
        <w:numPr>
          <w:ilvl w:val="0"/>
          <w:numId w:val="0"/>
        </w:numPr>
        <w:ind w:leftChars="0" w:firstLine="640" w:firstLineChars="200"/>
        <w:rPr>
          <w:rFonts w:hint="eastAsia" w:ascii="宋体" w:hAnsi="宋体" w:eastAsia="宋体" w:cs="Times New Roman"/>
          <w:color w:val="000000"/>
          <w:kern w:val="2"/>
          <w:sz w:val="32"/>
          <w:szCs w:val="32"/>
          <w:lang w:val="en-US" w:eastAsia="zh-CN" w:bidi="ar-SA"/>
        </w:rPr>
      </w:pPr>
      <w:r>
        <w:rPr>
          <w:rFonts w:hint="eastAsia" w:cs="Times New Roman"/>
          <w:color w:val="000000"/>
          <w:kern w:val="2"/>
          <w:sz w:val="32"/>
          <w:szCs w:val="32"/>
          <w:lang w:val="en-US" w:eastAsia="zh-CN" w:bidi="ar-SA"/>
        </w:rPr>
        <w:t>3.点击【重置】按钮清空全部查询条件</w:t>
      </w:r>
    </w:p>
    <w:p w14:paraId="1D19BD26">
      <w:pPr>
        <w:pStyle w:val="16"/>
        <w:numPr>
          <w:ilvl w:val="0"/>
          <w:numId w:val="0"/>
        </w:numPr>
        <w:ind w:leftChars="0"/>
        <w:rPr>
          <w:rFonts w:hint="eastAsia" w:ascii="宋体" w:hAnsi="宋体" w:eastAsia="宋体" w:cs="Times New Roman"/>
          <w:color w:val="000000"/>
          <w:kern w:val="2"/>
          <w:sz w:val="21"/>
          <w:szCs w:val="21"/>
          <w:lang w:val="en-US" w:eastAsia="zh-CN" w:bidi="ar-SA"/>
        </w:rPr>
      </w:pPr>
      <w:r>
        <w:rPr>
          <w:sz w:val="32"/>
          <w:szCs w:val="32"/>
        </w:rPr>
        <w:drawing>
          <wp:inline distT="0" distB="0" distL="114300" distR="114300">
            <wp:extent cx="5264785" cy="2580005"/>
            <wp:effectExtent l="0" t="0" r="5715" b="10795"/>
            <wp:docPr id="7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5"/>
                    <pic:cNvPicPr>
                      <a:picLocks noChangeAspect="1"/>
                    </pic:cNvPicPr>
                  </pic:nvPicPr>
                  <pic:blipFill>
                    <a:blip r:embed="rId71"/>
                    <a:stretch>
                      <a:fillRect/>
                    </a:stretch>
                  </pic:blipFill>
                  <pic:spPr>
                    <a:xfrm>
                      <a:off x="0" y="0"/>
                      <a:ext cx="5264785" cy="2580005"/>
                    </a:xfrm>
                    <a:prstGeom prst="rect">
                      <a:avLst/>
                    </a:prstGeom>
                    <a:noFill/>
                    <a:ln>
                      <a:noFill/>
                    </a:ln>
                  </pic:spPr>
                </pic:pic>
              </a:graphicData>
            </a:graphic>
          </wp:inline>
        </w:drawing>
      </w:r>
    </w:p>
    <w:p w14:paraId="54AF80DB">
      <w:pPr>
        <w:pStyle w:val="75"/>
        <w:rPr>
          <w:rFonts w:hint="eastAsia"/>
          <w:lang w:val="en-US" w:eastAsia="zh-CN"/>
        </w:rPr>
      </w:pPr>
    </w:p>
    <w:sectPr>
      <w:footerReference r:id="rId6" w:type="default"/>
      <w:pgSz w:w="11906" w:h="16838"/>
      <w:pgMar w:top="1440" w:right="1797" w:bottom="1440" w:left="1797"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serif">
    <w:altName w:val="Times New Roman"/>
    <w:panose1 w:val="00000000000000000000"/>
    <w:charset w:val="00"/>
    <w:family w:val="auto"/>
    <w:pitch w:val="default"/>
    <w:sig w:usb0="00000000" w:usb1="00000000" w:usb2="00000000" w:usb3="00000000" w:csb0="00000000" w:csb1="00000000"/>
  </w:font>
  <w:font w:name="Microsoft YaHei UI">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roma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7887B">
    <w:pPr>
      <w:pStyle w:val="23"/>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FB664">
    <w:pPr>
      <w:pStyle w:val="23"/>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F44A3">
    <w:pPr>
      <w:pStyle w:val="23"/>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857885" cy="147955"/>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857885" cy="147955"/>
                      </a:xfrm>
                      <a:prstGeom prst="rect">
                        <a:avLst/>
                      </a:prstGeom>
                      <a:noFill/>
                      <a:ln w="6350">
                        <a:noFill/>
                      </a:ln>
                    </wps:spPr>
                    <wps:txbx>
                      <w:txbxContent>
                        <w:p w14:paraId="3B11375D">
                          <w:pPr>
                            <w:pStyle w:val="23"/>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65pt;width:67.55pt;mso-position-horizontal:center;mso-position-horizontal-relative:margin;mso-wrap-style:none;z-index:251659264;mso-width-relative:page;mso-height-relative:page;" filled="f" stroked="f" coordsize="21600,21600" o:gfxdata="UEsDBAoAAAAAAIdO4kAAAAAAAAAAAAAAAAAEAAAAZHJzL1BLAwQUAAAACACHTuJAlxssD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cbLA3SAAAABAEAAA8AAAAAAAAAAQAgAAAAIgAAAGRycy9kb3ducmV2LnhtbFBLAQIU&#10;ABQAAAAIAIdO4kCmLXjLMgIAAFUEAAAOAAAAAAAAAAEAIAAAACEBAABkcnMvZTJvRG9jLnhtbFBL&#10;BQYAAAAABgAGAFkBAADFBQAAAAA=&#10;">
              <v:fill on="f" focussize="0,0"/>
              <v:stroke on="f" weight="0.5pt"/>
              <v:imagedata o:title=""/>
              <o:lock v:ext="edit" aspectratio="f"/>
              <v:textbox inset="0mm,0mm,0mm,0mm" style="mso-fit-shape-to-text:t;">
                <w:txbxContent>
                  <w:p w14:paraId="3B11375D">
                    <w:pPr>
                      <w:pStyle w:val="23"/>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74B11">
    <w:pPr>
      <w:pStyle w:val="24"/>
      <w:jc w:val="right"/>
    </w:pPr>
    <w:r>
      <w:rPr>
        <w:rFonts w:hint="eastAsia"/>
        <w:lang w:eastAsia="zh-CN"/>
      </w:rPr>
      <w:t>贵州省</w:t>
    </w:r>
    <w:r>
      <w:rPr>
        <w:rFonts w:hint="eastAsia"/>
      </w:rPr>
      <w:t>电子劳动合同</w:t>
    </w:r>
    <w:r>
      <w:rPr>
        <w:rFonts w:hint="eastAsia"/>
        <w:lang w:eastAsia="zh-CN"/>
      </w:rPr>
      <w:t>签订平台</w:t>
    </w:r>
    <w:r>
      <w:rPr>
        <w:rFonts w:hint="eastAsia"/>
      </w:rPr>
      <w:t>-</w:t>
    </w:r>
    <w:r>
      <w:rPr>
        <w:rFonts w:hint="eastAsia"/>
        <w:lang w:eastAsia="zh-CN"/>
      </w:rPr>
      <w:t>企业用户</w:t>
    </w:r>
    <w:r>
      <w:rPr>
        <w:rFonts w:hint="eastAsia"/>
      </w:rPr>
      <w:t>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F82F49"/>
    <w:multiLevelType w:val="multilevel"/>
    <w:tmpl w:val="01F82F49"/>
    <w:lvl w:ilvl="0" w:tentative="0">
      <w:start w:val="1"/>
      <w:numFmt w:val="decimal"/>
      <w:pStyle w:val="89"/>
      <w:suff w:val="space"/>
      <w:lvlText w:val="图%1"/>
      <w:lvlJc w:val="left"/>
      <w:pPr>
        <w:ind w:left="5666" w:hanging="420"/>
      </w:pPr>
      <w:rPr>
        <w:rFonts w:hint="eastAsia" w:ascii="宋体" w:hAnsi="宋体" w:eastAsia="宋体"/>
        <w:sz w:val="18"/>
        <w:szCs w:val="18"/>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rPr>
        <w:rFonts w:hint="eastAsia"/>
      </w:rPr>
    </w:lvl>
    <w:lvl w:ilvl="3" w:tentative="0">
      <w:start w:val="1"/>
      <w:numFmt w:val="decimal"/>
      <w:pStyle w:val="181"/>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08E207C6"/>
    <w:multiLevelType w:val="multilevel"/>
    <w:tmpl w:val="08E207C6"/>
    <w:lvl w:ilvl="0" w:tentative="0">
      <w:start w:val="1"/>
      <w:numFmt w:val="decimal"/>
      <w:pStyle w:val="138"/>
      <w:suff w:val="space"/>
      <w:lvlText w:val="%1"/>
      <w:lvlJc w:val="left"/>
      <w:pPr>
        <w:ind w:left="1134" w:hanging="1134"/>
      </w:pPr>
      <w:rPr>
        <w:rFonts w:hint="eastAsia" w:ascii="宋体" w:hAnsi="宋体" w:eastAsia="宋体"/>
        <w:sz w:val="32"/>
        <w:szCs w:val="32"/>
      </w:rPr>
    </w:lvl>
    <w:lvl w:ilvl="1" w:tentative="0">
      <w:start w:val="1"/>
      <w:numFmt w:val="decimal"/>
      <w:pStyle w:val="187"/>
      <w:suff w:val="space"/>
      <w:lvlText w:val="%1.%2"/>
      <w:lvlJc w:val="left"/>
      <w:pPr>
        <w:ind w:left="1134" w:hanging="1134"/>
      </w:pPr>
      <w:rPr>
        <w:rFonts w:hint="eastAsia" w:ascii="宋体" w:hAnsi="宋体" w:eastAsia="宋体"/>
      </w:rPr>
    </w:lvl>
    <w:lvl w:ilvl="2" w:tentative="0">
      <w:start w:val="1"/>
      <w:numFmt w:val="decimal"/>
      <w:suff w:val="space"/>
      <w:lvlText w:val="%1.%2.%3"/>
      <w:lvlJc w:val="left"/>
      <w:pPr>
        <w:ind w:left="1134" w:hanging="1134"/>
      </w:pPr>
      <w:rPr>
        <w:rFonts w:hint="eastAsia" w:ascii="宋体" w:hAnsi="宋体" w:eastAsia="宋体"/>
        <w:sz w:val="28"/>
        <w:szCs w:val="28"/>
      </w:rPr>
    </w:lvl>
    <w:lvl w:ilvl="3" w:tentative="0">
      <w:start w:val="1"/>
      <w:numFmt w:val="decimal"/>
      <w:suff w:val="space"/>
      <w:lvlText w:val="%1.%2.%3.%4"/>
      <w:lvlJc w:val="left"/>
      <w:pPr>
        <w:ind w:left="1134" w:hanging="1134"/>
      </w:pPr>
      <w:rPr>
        <w:rFonts w:hint="eastAsia" w:ascii="宋体" w:hAnsi="宋体" w:eastAsia="宋体"/>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3C553900"/>
    <w:multiLevelType w:val="multilevel"/>
    <w:tmpl w:val="3C553900"/>
    <w:lvl w:ilvl="0" w:tentative="0">
      <w:start w:val="1"/>
      <w:numFmt w:val="decimal"/>
      <w:lvlText w:val="A.%1"/>
      <w:lvlJc w:val="left"/>
      <w:pPr>
        <w:ind w:left="420" w:hanging="420"/>
      </w:pPr>
      <w:rPr>
        <w:rFonts w:hint="eastAsia"/>
      </w:rPr>
    </w:lvl>
    <w:lvl w:ilvl="1" w:tentative="0">
      <w:start w:val="1"/>
      <w:numFmt w:val="lowerLetter"/>
      <w:pStyle w:val="151"/>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16753C9"/>
    <w:multiLevelType w:val="multilevel"/>
    <w:tmpl w:val="416753C9"/>
    <w:lvl w:ilvl="0" w:tentative="0">
      <w:start w:val="1"/>
      <w:numFmt w:val="lowerLetter"/>
      <w:pStyle w:val="104"/>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6D715B89"/>
    <w:multiLevelType w:val="multilevel"/>
    <w:tmpl w:val="6D715B89"/>
    <w:lvl w:ilvl="0" w:tentative="0">
      <w:start w:val="1"/>
      <w:numFmt w:val="decimal"/>
      <w:suff w:val="space"/>
      <w:lvlText w:val="%1"/>
      <w:lvlJc w:val="left"/>
      <w:pPr>
        <w:ind w:left="1134" w:hanging="1134"/>
      </w:pPr>
      <w:rPr>
        <w:rFonts w:hint="eastAsia" w:ascii="宋体" w:hAnsi="宋体" w:eastAsia="宋体"/>
        <w:sz w:val="32"/>
        <w:szCs w:val="32"/>
      </w:rPr>
    </w:lvl>
    <w:lvl w:ilvl="1" w:tentative="0">
      <w:start w:val="1"/>
      <w:numFmt w:val="decimal"/>
      <w:pStyle w:val="73"/>
      <w:suff w:val="space"/>
      <w:lvlText w:val="%1.%2"/>
      <w:lvlJc w:val="left"/>
      <w:pPr>
        <w:ind w:left="1134" w:hanging="1134"/>
      </w:pPr>
      <w:rPr>
        <w:rFonts w:hint="eastAsia" w:ascii="宋体" w:hAnsi="宋体" w:eastAsia="宋体"/>
      </w:rPr>
    </w:lvl>
    <w:lvl w:ilvl="2" w:tentative="0">
      <w:start w:val="1"/>
      <w:numFmt w:val="decimal"/>
      <w:suff w:val="space"/>
      <w:lvlText w:val="%1.%2.%3"/>
      <w:lvlJc w:val="left"/>
      <w:pPr>
        <w:ind w:left="1134" w:hanging="1134"/>
      </w:pPr>
      <w:rPr>
        <w:rFonts w:hint="eastAsia" w:ascii="宋体" w:hAnsi="宋体" w:eastAsia="宋体"/>
        <w:sz w:val="28"/>
        <w:szCs w:val="28"/>
      </w:rPr>
    </w:lvl>
    <w:lvl w:ilvl="3" w:tentative="0">
      <w:start w:val="1"/>
      <w:numFmt w:val="decimal"/>
      <w:suff w:val="space"/>
      <w:lvlText w:val="%1.%2.%3.%4"/>
      <w:lvlJc w:val="left"/>
      <w:pPr>
        <w:ind w:left="1134" w:hanging="1134"/>
      </w:pPr>
      <w:rPr>
        <w:rFonts w:hint="eastAsia" w:ascii="宋体" w:hAnsi="宋体" w:eastAsia="宋体"/>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750877A8"/>
    <w:multiLevelType w:val="multilevel"/>
    <w:tmpl w:val="750877A8"/>
    <w:lvl w:ilvl="0" w:tentative="0">
      <w:start w:val="1"/>
      <w:numFmt w:val="decimal"/>
      <w:isLgl/>
      <w:lvlText w:val="第%1章"/>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pStyle w:val="175"/>
      <w:isLgl/>
      <w:lvlText w:val="%1.%2.%3.%4.%5."/>
      <w:lvlJc w:val="left"/>
      <w:pPr>
        <w:ind w:left="992" w:hanging="992"/>
      </w:p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6">
    <w:nsid w:val="78D130CB"/>
    <w:multiLevelType w:val="multilevel"/>
    <w:tmpl w:val="78D130CB"/>
    <w:lvl w:ilvl="0" w:tentative="0">
      <w:start w:val="1"/>
      <w:numFmt w:val="decimal"/>
      <w:pStyle w:val="2"/>
      <w:isLgl/>
      <w:lvlText w:val="第%1章"/>
      <w:lvlJc w:val="left"/>
      <w:pPr>
        <w:ind w:left="425" w:hanging="425"/>
      </w:pPr>
      <w:rPr>
        <w:rFonts w:hint="eastAsia"/>
      </w:rPr>
    </w:lvl>
    <w:lvl w:ilvl="1" w:tentative="0">
      <w:start w:val="1"/>
      <w:numFmt w:val="decimal"/>
      <w:pStyle w:val="3"/>
      <w:lvlText w:val="%1.%2."/>
      <w:lvlJc w:val="left"/>
      <w:pPr>
        <w:ind w:left="567" w:hanging="567"/>
      </w:pPr>
      <w:rPr>
        <w:rFonts w:hint="eastAsia"/>
      </w:rPr>
    </w:lvl>
    <w:lvl w:ilvl="2" w:tentative="0">
      <w:start w:val="1"/>
      <w:numFmt w:val="decimal"/>
      <w:pStyle w:val="5"/>
      <w:lvlText w:val="%1.%2.%3."/>
      <w:lvlJc w:val="left"/>
      <w:pPr>
        <w:ind w:left="709" w:hanging="709"/>
      </w:pPr>
      <w:rPr>
        <w:rFonts w:hint="eastAsia"/>
      </w:rPr>
    </w:lvl>
    <w:lvl w:ilvl="3" w:tentative="0">
      <w:start w:val="1"/>
      <w:numFmt w:val="decimal"/>
      <w:pStyle w:val="6"/>
      <w:lvlText w:val="%1.%2.%3.%4."/>
      <w:lvlJc w:val="left"/>
      <w:pPr>
        <w:ind w:left="851" w:hanging="851"/>
      </w:pPr>
      <w:rPr>
        <w:rFonts w:hint="eastAsia"/>
      </w:rPr>
    </w:lvl>
    <w:lvl w:ilvl="4" w:tentative="0">
      <w:start w:val="1"/>
      <w:numFmt w:val="decimal"/>
      <w:pStyle w:val="7"/>
      <w:isLgl/>
      <w:lvlText w:val="%1.%2.%3.%4.%5."/>
      <w:lvlJc w:val="left"/>
      <w:pPr>
        <w:ind w:left="992" w:hanging="992"/>
      </w:pPr>
      <w:rPr>
        <w:rFonts w:hint="eastAsia"/>
      </w:rPr>
    </w:lvl>
    <w:lvl w:ilvl="5" w:tentative="0">
      <w:start w:val="1"/>
      <w:numFmt w:val="decimal"/>
      <w:pStyle w:val="8"/>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num w:numId="1">
    <w:abstractNumId w:val="6"/>
  </w:num>
  <w:num w:numId="2">
    <w:abstractNumId w:val="4"/>
  </w:num>
  <w:num w:numId="3">
    <w:abstractNumId w:val="0"/>
  </w:num>
  <w:num w:numId="4">
    <w:abstractNumId w:val="3"/>
  </w:num>
  <w:num w:numId="5">
    <w:abstractNumId w:val="1"/>
  </w:num>
  <w:num w:numId="6">
    <w:abstractNumId w:val="2"/>
  </w:num>
  <w:num w:numId="7">
    <w:abstractNumId w:val="5"/>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FDFE88A0"/>
    <w:rsid w:val="00001B6E"/>
    <w:rsid w:val="0000281B"/>
    <w:rsid w:val="0000355C"/>
    <w:rsid w:val="00003D7E"/>
    <w:rsid w:val="0001619C"/>
    <w:rsid w:val="00022602"/>
    <w:rsid w:val="000230CB"/>
    <w:rsid w:val="00023DA2"/>
    <w:rsid w:val="00024DAF"/>
    <w:rsid w:val="00031C93"/>
    <w:rsid w:val="000329ED"/>
    <w:rsid w:val="00033901"/>
    <w:rsid w:val="00034791"/>
    <w:rsid w:val="00035E7C"/>
    <w:rsid w:val="00036346"/>
    <w:rsid w:val="00041AB0"/>
    <w:rsid w:val="00042B1D"/>
    <w:rsid w:val="000446E5"/>
    <w:rsid w:val="00046717"/>
    <w:rsid w:val="00046C04"/>
    <w:rsid w:val="00050728"/>
    <w:rsid w:val="000523F7"/>
    <w:rsid w:val="000533A4"/>
    <w:rsid w:val="00055601"/>
    <w:rsid w:val="00057CF6"/>
    <w:rsid w:val="0006102F"/>
    <w:rsid w:val="000638C0"/>
    <w:rsid w:val="000667CB"/>
    <w:rsid w:val="00070619"/>
    <w:rsid w:val="00070764"/>
    <w:rsid w:val="00071084"/>
    <w:rsid w:val="000755FA"/>
    <w:rsid w:val="000765DE"/>
    <w:rsid w:val="000768AE"/>
    <w:rsid w:val="00076B92"/>
    <w:rsid w:val="000809B6"/>
    <w:rsid w:val="00084195"/>
    <w:rsid w:val="00086D09"/>
    <w:rsid w:val="0008783E"/>
    <w:rsid w:val="00090446"/>
    <w:rsid w:val="000914ED"/>
    <w:rsid w:val="0009255E"/>
    <w:rsid w:val="000940A9"/>
    <w:rsid w:val="000A1B81"/>
    <w:rsid w:val="000A209A"/>
    <w:rsid w:val="000A27EA"/>
    <w:rsid w:val="000A333F"/>
    <w:rsid w:val="000A3FF5"/>
    <w:rsid w:val="000A403A"/>
    <w:rsid w:val="000A6028"/>
    <w:rsid w:val="000A6779"/>
    <w:rsid w:val="000B007A"/>
    <w:rsid w:val="000B06FE"/>
    <w:rsid w:val="000B2017"/>
    <w:rsid w:val="000B3263"/>
    <w:rsid w:val="000B3C5A"/>
    <w:rsid w:val="000B5599"/>
    <w:rsid w:val="000B6743"/>
    <w:rsid w:val="000C0A82"/>
    <w:rsid w:val="000C2CF7"/>
    <w:rsid w:val="000C5824"/>
    <w:rsid w:val="000C58A2"/>
    <w:rsid w:val="000D1CFE"/>
    <w:rsid w:val="000D2314"/>
    <w:rsid w:val="000D6BD2"/>
    <w:rsid w:val="000E115A"/>
    <w:rsid w:val="000E2224"/>
    <w:rsid w:val="000E2ACF"/>
    <w:rsid w:val="000E4475"/>
    <w:rsid w:val="000E4BF3"/>
    <w:rsid w:val="000E627A"/>
    <w:rsid w:val="000F0D76"/>
    <w:rsid w:val="000F138C"/>
    <w:rsid w:val="000F454A"/>
    <w:rsid w:val="000F5C75"/>
    <w:rsid w:val="00100529"/>
    <w:rsid w:val="00102291"/>
    <w:rsid w:val="001040DF"/>
    <w:rsid w:val="00106D51"/>
    <w:rsid w:val="001138E6"/>
    <w:rsid w:val="00115178"/>
    <w:rsid w:val="001246EF"/>
    <w:rsid w:val="00125EB3"/>
    <w:rsid w:val="0012627C"/>
    <w:rsid w:val="00130289"/>
    <w:rsid w:val="001315CF"/>
    <w:rsid w:val="00131979"/>
    <w:rsid w:val="00134B21"/>
    <w:rsid w:val="0013735D"/>
    <w:rsid w:val="00142E72"/>
    <w:rsid w:val="00143DC9"/>
    <w:rsid w:val="001465D1"/>
    <w:rsid w:val="00146C7C"/>
    <w:rsid w:val="00150608"/>
    <w:rsid w:val="00152107"/>
    <w:rsid w:val="00153247"/>
    <w:rsid w:val="001554DA"/>
    <w:rsid w:val="00156EB4"/>
    <w:rsid w:val="00157B0B"/>
    <w:rsid w:val="00161A27"/>
    <w:rsid w:val="001633E2"/>
    <w:rsid w:val="00164657"/>
    <w:rsid w:val="0016492B"/>
    <w:rsid w:val="001752E2"/>
    <w:rsid w:val="00181B2E"/>
    <w:rsid w:val="00183A5D"/>
    <w:rsid w:val="00183EBE"/>
    <w:rsid w:val="0018566E"/>
    <w:rsid w:val="00192727"/>
    <w:rsid w:val="00192B52"/>
    <w:rsid w:val="00194BFD"/>
    <w:rsid w:val="001A7453"/>
    <w:rsid w:val="001B6A9B"/>
    <w:rsid w:val="001C09D8"/>
    <w:rsid w:val="001C650C"/>
    <w:rsid w:val="001C7E84"/>
    <w:rsid w:val="001D208E"/>
    <w:rsid w:val="001D2FD9"/>
    <w:rsid w:val="001D32A1"/>
    <w:rsid w:val="001D389B"/>
    <w:rsid w:val="001D5E31"/>
    <w:rsid w:val="001D66BA"/>
    <w:rsid w:val="001E34E4"/>
    <w:rsid w:val="001E3801"/>
    <w:rsid w:val="001E3E69"/>
    <w:rsid w:val="001E3FA9"/>
    <w:rsid w:val="001E4F2C"/>
    <w:rsid w:val="001E793D"/>
    <w:rsid w:val="001F3D1F"/>
    <w:rsid w:val="001F48EC"/>
    <w:rsid w:val="0020092A"/>
    <w:rsid w:val="002019A3"/>
    <w:rsid w:val="00205205"/>
    <w:rsid w:val="00210C2E"/>
    <w:rsid w:val="00217AD1"/>
    <w:rsid w:val="00230FB1"/>
    <w:rsid w:val="002319F3"/>
    <w:rsid w:val="00232182"/>
    <w:rsid w:val="00233957"/>
    <w:rsid w:val="00240D22"/>
    <w:rsid w:val="0024535B"/>
    <w:rsid w:val="00246678"/>
    <w:rsid w:val="002477E5"/>
    <w:rsid w:val="00250910"/>
    <w:rsid w:val="00250C53"/>
    <w:rsid w:val="00252A35"/>
    <w:rsid w:val="002533A4"/>
    <w:rsid w:val="00254C38"/>
    <w:rsid w:val="0025605A"/>
    <w:rsid w:val="00264E7B"/>
    <w:rsid w:val="002666A8"/>
    <w:rsid w:val="002667A8"/>
    <w:rsid w:val="0026743C"/>
    <w:rsid w:val="00271BD2"/>
    <w:rsid w:val="00274EE9"/>
    <w:rsid w:val="002762ED"/>
    <w:rsid w:val="00277CCD"/>
    <w:rsid w:val="00277F0B"/>
    <w:rsid w:val="00280385"/>
    <w:rsid w:val="00281582"/>
    <w:rsid w:val="0028492C"/>
    <w:rsid w:val="00284E0F"/>
    <w:rsid w:val="00284FD4"/>
    <w:rsid w:val="002863A8"/>
    <w:rsid w:val="00294A3F"/>
    <w:rsid w:val="0029689E"/>
    <w:rsid w:val="002A6B7B"/>
    <w:rsid w:val="002B1929"/>
    <w:rsid w:val="002B1D73"/>
    <w:rsid w:val="002B6493"/>
    <w:rsid w:val="002B76C4"/>
    <w:rsid w:val="002C146D"/>
    <w:rsid w:val="002C2C88"/>
    <w:rsid w:val="002C2F02"/>
    <w:rsid w:val="002C2F9D"/>
    <w:rsid w:val="002C38AF"/>
    <w:rsid w:val="002C5CD1"/>
    <w:rsid w:val="002D2CEB"/>
    <w:rsid w:val="002D2F8D"/>
    <w:rsid w:val="002D35F0"/>
    <w:rsid w:val="002D38A6"/>
    <w:rsid w:val="002D7209"/>
    <w:rsid w:val="002E00A6"/>
    <w:rsid w:val="002E01FB"/>
    <w:rsid w:val="002E3586"/>
    <w:rsid w:val="002E6B37"/>
    <w:rsid w:val="002F16BC"/>
    <w:rsid w:val="002F427C"/>
    <w:rsid w:val="002F5ADA"/>
    <w:rsid w:val="002F7676"/>
    <w:rsid w:val="00301B97"/>
    <w:rsid w:val="00306A24"/>
    <w:rsid w:val="00311F45"/>
    <w:rsid w:val="0031296E"/>
    <w:rsid w:val="00312AA0"/>
    <w:rsid w:val="0031621A"/>
    <w:rsid w:val="00316989"/>
    <w:rsid w:val="00316C14"/>
    <w:rsid w:val="00316DA5"/>
    <w:rsid w:val="00321D77"/>
    <w:rsid w:val="003229A2"/>
    <w:rsid w:val="00326D5E"/>
    <w:rsid w:val="003339CF"/>
    <w:rsid w:val="00334727"/>
    <w:rsid w:val="00335A7B"/>
    <w:rsid w:val="003417B7"/>
    <w:rsid w:val="00347479"/>
    <w:rsid w:val="003513A7"/>
    <w:rsid w:val="00351C4A"/>
    <w:rsid w:val="00352EC8"/>
    <w:rsid w:val="00357A6A"/>
    <w:rsid w:val="003606B5"/>
    <w:rsid w:val="003610CB"/>
    <w:rsid w:val="003611A9"/>
    <w:rsid w:val="00361251"/>
    <w:rsid w:val="00361BB6"/>
    <w:rsid w:val="00364DF6"/>
    <w:rsid w:val="0036609C"/>
    <w:rsid w:val="00366B84"/>
    <w:rsid w:val="003714DA"/>
    <w:rsid w:val="00373B9B"/>
    <w:rsid w:val="003745FD"/>
    <w:rsid w:val="003775F4"/>
    <w:rsid w:val="00380111"/>
    <w:rsid w:val="00381DAB"/>
    <w:rsid w:val="003864DD"/>
    <w:rsid w:val="003867FC"/>
    <w:rsid w:val="0039439C"/>
    <w:rsid w:val="00395A3E"/>
    <w:rsid w:val="003A1D9A"/>
    <w:rsid w:val="003A6572"/>
    <w:rsid w:val="003B2576"/>
    <w:rsid w:val="003B4F8D"/>
    <w:rsid w:val="003B60EA"/>
    <w:rsid w:val="003B7508"/>
    <w:rsid w:val="003B7869"/>
    <w:rsid w:val="003C174D"/>
    <w:rsid w:val="003C369E"/>
    <w:rsid w:val="003D0CBF"/>
    <w:rsid w:val="003D1BC4"/>
    <w:rsid w:val="003D4DC0"/>
    <w:rsid w:val="003D5583"/>
    <w:rsid w:val="003D6AC3"/>
    <w:rsid w:val="003D74A2"/>
    <w:rsid w:val="003E039B"/>
    <w:rsid w:val="003E6975"/>
    <w:rsid w:val="003F0F63"/>
    <w:rsid w:val="003F14E5"/>
    <w:rsid w:val="003F2610"/>
    <w:rsid w:val="003F47D8"/>
    <w:rsid w:val="003F76D0"/>
    <w:rsid w:val="00400BB2"/>
    <w:rsid w:val="00404DD3"/>
    <w:rsid w:val="00404FB7"/>
    <w:rsid w:val="00405591"/>
    <w:rsid w:val="0041023C"/>
    <w:rsid w:val="00414762"/>
    <w:rsid w:val="004150D9"/>
    <w:rsid w:val="00415EA7"/>
    <w:rsid w:val="00417711"/>
    <w:rsid w:val="004200F3"/>
    <w:rsid w:val="0042066A"/>
    <w:rsid w:val="00422C7D"/>
    <w:rsid w:val="00424AAE"/>
    <w:rsid w:val="00424DA5"/>
    <w:rsid w:val="004252B3"/>
    <w:rsid w:val="00425493"/>
    <w:rsid w:val="00426886"/>
    <w:rsid w:val="00426900"/>
    <w:rsid w:val="00426D64"/>
    <w:rsid w:val="00427D55"/>
    <w:rsid w:val="0043255F"/>
    <w:rsid w:val="00436203"/>
    <w:rsid w:val="00436371"/>
    <w:rsid w:val="00436E19"/>
    <w:rsid w:val="004425DF"/>
    <w:rsid w:val="004467D1"/>
    <w:rsid w:val="00447D5B"/>
    <w:rsid w:val="00447E3F"/>
    <w:rsid w:val="00451FBB"/>
    <w:rsid w:val="004525A9"/>
    <w:rsid w:val="00456F3B"/>
    <w:rsid w:val="004641FD"/>
    <w:rsid w:val="0046518A"/>
    <w:rsid w:val="00467C5F"/>
    <w:rsid w:val="00470354"/>
    <w:rsid w:val="00470FEF"/>
    <w:rsid w:val="00471F49"/>
    <w:rsid w:val="00472E20"/>
    <w:rsid w:val="00474E52"/>
    <w:rsid w:val="00475977"/>
    <w:rsid w:val="0048006C"/>
    <w:rsid w:val="004814D2"/>
    <w:rsid w:val="004816A6"/>
    <w:rsid w:val="00484669"/>
    <w:rsid w:val="00485969"/>
    <w:rsid w:val="004868FF"/>
    <w:rsid w:val="004907DA"/>
    <w:rsid w:val="00493422"/>
    <w:rsid w:val="00493E54"/>
    <w:rsid w:val="00494FF5"/>
    <w:rsid w:val="004961F6"/>
    <w:rsid w:val="00496228"/>
    <w:rsid w:val="0049694B"/>
    <w:rsid w:val="004B081D"/>
    <w:rsid w:val="004B0BE4"/>
    <w:rsid w:val="004B2861"/>
    <w:rsid w:val="004B2C30"/>
    <w:rsid w:val="004B51DD"/>
    <w:rsid w:val="004C1054"/>
    <w:rsid w:val="004C2AEC"/>
    <w:rsid w:val="004C43DB"/>
    <w:rsid w:val="004D0E70"/>
    <w:rsid w:val="004D2D39"/>
    <w:rsid w:val="004D7CDA"/>
    <w:rsid w:val="004E1A92"/>
    <w:rsid w:val="004E2BAF"/>
    <w:rsid w:val="004F0A21"/>
    <w:rsid w:val="004F4107"/>
    <w:rsid w:val="004F4C34"/>
    <w:rsid w:val="004F5A0A"/>
    <w:rsid w:val="004F61E5"/>
    <w:rsid w:val="004F6624"/>
    <w:rsid w:val="004F7A1A"/>
    <w:rsid w:val="0050014F"/>
    <w:rsid w:val="005016EC"/>
    <w:rsid w:val="00507B3D"/>
    <w:rsid w:val="00514A72"/>
    <w:rsid w:val="00515BB6"/>
    <w:rsid w:val="00515F54"/>
    <w:rsid w:val="005212E5"/>
    <w:rsid w:val="00523EEE"/>
    <w:rsid w:val="00524540"/>
    <w:rsid w:val="0053121F"/>
    <w:rsid w:val="00531C8C"/>
    <w:rsid w:val="00532DA7"/>
    <w:rsid w:val="00537114"/>
    <w:rsid w:val="00537EEE"/>
    <w:rsid w:val="00541E1E"/>
    <w:rsid w:val="00544BAE"/>
    <w:rsid w:val="005451AF"/>
    <w:rsid w:val="00546350"/>
    <w:rsid w:val="00552469"/>
    <w:rsid w:val="0055314F"/>
    <w:rsid w:val="005549AF"/>
    <w:rsid w:val="00555067"/>
    <w:rsid w:val="00555520"/>
    <w:rsid w:val="00556E87"/>
    <w:rsid w:val="005617EE"/>
    <w:rsid w:val="005619E9"/>
    <w:rsid w:val="00564E40"/>
    <w:rsid w:val="0056703D"/>
    <w:rsid w:val="00570D5C"/>
    <w:rsid w:val="00572373"/>
    <w:rsid w:val="0057642E"/>
    <w:rsid w:val="00577B8F"/>
    <w:rsid w:val="00583CF1"/>
    <w:rsid w:val="00584D74"/>
    <w:rsid w:val="00584FF3"/>
    <w:rsid w:val="005856E1"/>
    <w:rsid w:val="00585E28"/>
    <w:rsid w:val="00586547"/>
    <w:rsid w:val="00587DE6"/>
    <w:rsid w:val="00594830"/>
    <w:rsid w:val="00596E72"/>
    <w:rsid w:val="00596FE0"/>
    <w:rsid w:val="005A0AAB"/>
    <w:rsid w:val="005A36CB"/>
    <w:rsid w:val="005A4D45"/>
    <w:rsid w:val="005A7BBA"/>
    <w:rsid w:val="005B4191"/>
    <w:rsid w:val="005B4D91"/>
    <w:rsid w:val="005B74F2"/>
    <w:rsid w:val="005C0E11"/>
    <w:rsid w:val="005C1CB4"/>
    <w:rsid w:val="005C44A0"/>
    <w:rsid w:val="005C4A8C"/>
    <w:rsid w:val="005C61CC"/>
    <w:rsid w:val="005D2E17"/>
    <w:rsid w:val="005D6996"/>
    <w:rsid w:val="005E3844"/>
    <w:rsid w:val="005E3C12"/>
    <w:rsid w:val="005E55CB"/>
    <w:rsid w:val="005F24F7"/>
    <w:rsid w:val="005F3C18"/>
    <w:rsid w:val="005F6FEC"/>
    <w:rsid w:val="0060047C"/>
    <w:rsid w:val="006020E1"/>
    <w:rsid w:val="006033B8"/>
    <w:rsid w:val="00605BAD"/>
    <w:rsid w:val="00606385"/>
    <w:rsid w:val="006075BD"/>
    <w:rsid w:val="00610FD7"/>
    <w:rsid w:val="006115E1"/>
    <w:rsid w:val="00613A80"/>
    <w:rsid w:val="00614969"/>
    <w:rsid w:val="00616DB7"/>
    <w:rsid w:val="00634255"/>
    <w:rsid w:val="006403B9"/>
    <w:rsid w:val="0064082F"/>
    <w:rsid w:val="00646984"/>
    <w:rsid w:val="00647218"/>
    <w:rsid w:val="00651C7D"/>
    <w:rsid w:val="00652CFC"/>
    <w:rsid w:val="00652E04"/>
    <w:rsid w:val="00652E0E"/>
    <w:rsid w:val="00657457"/>
    <w:rsid w:val="00660678"/>
    <w:rsid w:val="006613DE"/>
    <w:rsid w:val="006628AB"/>
    <w:rsid w:val="00662E23"/>
    <w:rsid w:val="006646CE"/>
    <w:rsid w:val="00667579"/>
    <w:rsid w:val="00671483"/>
    <w:rsid w:val="00675B07"/>
    <w:rsid w:val="006816C1"/>
    <w:rsid w:val="00683E2B"/>
    <w:rsid w:val="00686601"/>
    <w:rsid w:val="00686673"/>
    <w:rsid w:val="00687E50"/>
    <w:rsid w:val="0069403D"/>
    <w:rsid w:val="00696451"/>
    <w:rsid w:val="00696BC6"/>
    <w:rsid w:val="0069742D"/>
    <w:rsid w:val="006A03C9"/>
    <w:rsid w:val="006A1E9F"/>
    <w:rsid w:val="006A570F"/>
    <w:rsid w:val="006A6CB1"/>
    <w:rsid w:val="006B121C"/>
    <w:rsid w:val="006B2BF1"/>
    <w:rsid w:val="006B2FB4"/>
    <w:rsid w:val="006B34AE"/>
    <w:rsid w:val="006B50F0"/>
    <w:rsid w:val="006C5036"/>
    <w:rsid w:val="006C6D00"/>
    <w:rsid w:val="006C729E"/>
    <w:rsid w:val="006D0DF4"/>
    <w:rsid w:val="006D2560"/>
    <w:rsid w:val="006D2EC8"/>
    <w:rsid w:val="006D4D57"/>
    <w:rsid w:val="006D782E"/>
    <w:rsid w:val="006E0976"/>
    <w:rsid w:val="006E2849"/>
    <w:rsid w:val="006E35EC"/>
    <w:rsid w:val="006E3BDD"/>
    <w:rsid w:val="006E454C"/>
    <w:rsid w:val="006E5E67"/>
    <w:rsid w:val="006F0B1E"/>
    <w:rsid w:val="006F33B8"/>
    <w:rsid w:val="006F3AF0"/>
    <w:rsid w:val="00700348"/>
    <w:rsid w:val="007023B5"/>
    <w:rsid w:val="00704A36"/>
    <w:rsid w:val="00705BDD"/>
    <w:rsid w:val="00706004"/>
    <w:rsid w:val="00711692"/>
    <w:rsid w:val="00716CA3"/>
    <w:rsid w:val="00717322"/>
    <w:rsid w:val="00725CC0"/>
    <w:rsid w:val="00726C81"/>
    <w:rsid w:val="00727126"/>
    <w:rsid w:val="007334C1"/>
    <w:rsid w:val="0073367A"/>
    <w:rsid w:val="00736A20"/>
    <w:rsid w:val="00740D97"/>
    <w:rsid w:val="007417F2"/>
    <w:rsid w:val="007428E6"/>
    <w:rsid w:val="00744B35"/>
    <w:rsid w:val="00755E01"/>
    <w:rsid w:val="00760249"/>
    <w:rsid w:val="0076028E"/>
    <w:rsid w:val="0076537D"/>
    <w:rsid w:val="00773B03"/>
    <w:rsid w:val="00774EAA"/>
    <w:rsid w:val="00776B2F"/>
    <w:rsid w:val="00780B0B"/>
    <w:rsid w:val="00780BE8"/>
    <w:rsid w:val="00783909"/>
    <w:rsid w:val="00783A92"/>
    <w:rsid w:val="00792ECF"/>
    <w:rsid w:val="00795E87"/>
    <w:rsid w:val="00797952"/>
    <w:rsid w:val="007A0792"/>
    <w:rsid w:val="007A1A34"/>
    <w:rsid w:val="007B27B0"/>
    <w:rsid w:val="007C08FC"/>
    <w:rsid w:val="007C1B82"/>
    <w:rsid w:val="007C3CCE"/>
    <w:rsid w:val="007C5DDB"/>
    <w:rsid w:val="007C76A7"/>
    <w:rsid w:val="007D04E3"/>
    <w:rsid w:val="007D1693"/>
    <w:rsid w:val="007D4B74"/>
    <w:rsid w:val="007D55F3"/>
    <w:rsid w:val="007D68C0"/>
    <w:rsid w:val="007E3764"/>
    <w:rsid w:val="007E5EBD"/>
    <w:rsid w:val="007E602A"/>
    <w:rsid w:val="007E607C"/>
    <w:rsid w:val="007E72AF"/>
    <w:rsid w:val="007F3393"/>
    <w:rsid w:val="007F600B"/>
    <w:rsid w:val="007F61C7"/>
    <w:rsid w:val="007F66BB"/>
    <w:rsid w:val="007F792B"/>
    <w:rsid w:val="007F7F5B"/>
    <w:rsid w:val="008007DA"/>
    <w:rsid w:val="00800A2C"/>
    <w:rsid w:val="00801D74"/>
    <w:rsid w:val="008031A0"/>
    <w:rsid w:val="008039F8"/>
    <w:rsid w:val="00814CE6"/>
    <w:rsid w:val="008157BF"/>
    <w:rsid w:val="008170EA"/>
    <w:rsid w:val="0082170B"/>
    <w:rsid w:val="00821E23"/>
    <w:rsid w:val="00824C63"/>
    <w:rsid w:val="00825641"/>
    <w:rsid w:val="00825AF2"/>
    <w:rsid w:val="00827E2A"/>
    <w:rsid w:val="00831BB8"/>
    <w:rsid w:val="008345E1"/>
    <w:rsid w:val="008348DA"/>
    <w:rsid w:val="00840F3A"/>
    <w:rsid w:val="008421FA"/>
    <w:rsid w:val="008423B1"/>
    <w:rsid w:val="00850D76"/>
    <w:rsid w:val="008522F9"/>
    <w:rsid w:val="00852E22"/>
    <w:rsid w:val="00853C99"/>
    <w:rsid w:val="008642AC"/>
    <w:rsid w:val="0087126A"/>
    <w:rsid w:val="008726A2"/>
    <w:rsid w:val="00872B42"/>
    <w:rsid w:val="00872CAD"/>
    <w:rsid w:val="00872E23"/>
    <w:rsid w:val="0087431A"/>
    <w:rsid w:val="008744F6"/>
    <w:rsid w:val="00875967"/>
    <w:rsid w:val="00881BBA"/>
    <w:rsid w:val="00890394"/>
    <w:rsid w:val="0089611D"/>
    <w:rsid w:val="008965D7"/>
    <w:rsid w:val="0089785E"/>
    <w:rsid w:val="008A3416"/>
    <w:rsid w:val="008A511B"/>
    <w:rsid w:val="008A6462"/>
    <w:rsid w:val="008A7C60"/>
    <w:rsid w:val="008B24C9"/>
    <w:rsid w:val="008B38B7"/>
    <w:rsid w:val="008B4062"/>
    <w:rsid w:val="008B47A2"/>
    <w:rsid w:val="008B5D65"/>
    <w:rsid w:val="008B629E"/>
    <w:rsid w:val="008B7EE5"/>
    <w:rsid w:val="008C14E7"/>
    <w:rsid w:val="008C2A45"/>
    <w:rsid w:val="008C2C96"/>
    <w:rsid w:val="008D254A"/>
    <w:rsid w:val="008D74C7"/>
    <w:rsid w:val="008E6471"/>
    <w:rsid w:val="008F3639"/>
    <w:rsid w:val="008F3AEB"/>
    <w:rsid w:val="008F4851"/>
    <w:rsid w:val="008F5597"/>
    <w:rsid w:val="008F731F"/>
    <w:rsid w:val="009004A5"/>
    <w:rsid w:val="0090653B"/>
    <w:rsid w:val="00906823"/>
    <w:rsid w:val="00907CD7"/>
    <w:rsid w:val="00910376"/>
    <w:rsid w:val="00910ABD"/>
    <w:rsid w:val="009133EB"/>
    <w:rsid w:val="00916543"/>
    <w:rsid w:val="009165BE"/>
    <w:rsid w:val="00924080"/>
    <w:rsid w:val="00927E88"/>
    <w:rsid w:val="0093455A"/>
    <w:rsid w:val="00936929"/>
    <w:rsid w:val="00937DDB"/>
    <w:rsid w:val="009468EB"/>
    <w:rsid w:val="00952385"/>
    <w:rsid w:val="009542AD"/>
    <w:rsid w:val="00954FA3"/>
    <w:rsid w:val="009604A5"/>
    <w:rsid w:val="0096167A"/>
    <w:rsid w:val="00962567"/>
    <w:rsid w:val="009664F8"/>
    <w:rsid w:val="00970674"/>
    <w:rsid w:val="00973B0A"/>
    <w:rsid w:val="0097495D"/>
    <w:rsid w:val="00975C67"/>
    <w:rsid w:val="00976889"/>
    <w:rsid w:val="00977CD6"/>
    <w:rsid w:val="00981C70"/>
    <w:rsid w:val="00983AA0"/>
    <w:rsid w:val="0099009E"/>
    <w:rsid w:val="00991538"/>
    <w:rsid w:val="0099239C"/>
    <w:rsid w:val="009948AF"/>
    <w:rsid w:val="00994A5D"/>
    <w:rsid w:val="0099644F"/>
    <w:rsid w:val="009A0115"/>
    <w:rsid w:val="009A026D"/>
    <w:rsid w:val="009A217B"/>
    <w:rsid w:val="009A2A00"/>
    <w:rsid w:val="009B0C93"/>
    <w:rsid w:val="009B6C04"/>
    <w:rsid w:val="009C2D88"/>
    <w:rsid w:val="009C3244"/>
    <w:rsid w:val="009C5B30"/>
    <w:rsid w:val="009C6FE8"/>
    <w:rsid w:val="009C7682"/>
    <w:rsid w:val="009D0839"/>
    <w:rsid w:val="009D30B8"/>
    <w:rsid w:val="009E20F1"/>
    <w:rsid w:val="009E22D0"/>
    <w:rsid w:val="009E579B"/>
    <w:rsid w:val="009E6B15"/>
    <w:rsid w:val="009E79E5"/>
    <w:rsid w:val="009F0E74"/>
    <w:rsid w:val="009F1ECC"/>
    <w:rsid w:val="00A006FC"/>
    <w:rsid w:val="00A12F30"/>
    <w:rsid w:val="00A1750F"/>
    <w:rsid w:val="00A21FCA"/>
    <w:rsid w:val="00A230E8"/>
    <w:rsid w:val="00A270B9"/>
    <w:rsid w:val="00A2713B"/>
    <w:rsid w:val="00A27565"/>
    <w:rsid w:val="00A27EAC"/>
    <w:rsid w:val="00A3092D"/>
    <w:rsid w:val="00A33699"/>
    <w:rsid w:val="00A34D46"/>
    <w:rsid w:val="00A35E7E"/>
    <w:rsid w:val="00A36BF5"/>
    <w:rsid w:val="00A406B8"/>
    <w:rsid w:val="00A435DB"/>
    <w:rsid w:val="00A44D85"/>
    <w:rsid w:val="00A4523A"/>
    <w:rsid w:val="00A455A0"/>
    <w:rsid w:val="00A46240"/>
    <w:rsid w:val="00A47727"/>
    <w:rsid w:val="00A47B00"/>
    <w:rsid w:val="00A55ECB"/>
    <w:rsid w:val="00A56BBA"/>
    <w:rsid w:val="00A611D9"/>
    <w:rsid w:val="00A61D5F"/>
    <w:rsid w:val="00A66D2A"/>
    <w:rsid w:val="00A71406"/>
    <w:rsid w:val="00A747F4"/>
    <w:rsid w:val="00A75D80"/>
    <w:rsid w:val="00A77C38"/>
    <w:rsid w:val="00A8075F"/>
    <w:rsid w:val="00A81D78"/>
    <w:rsid w:val="00A835A6"/>
    <w:rsid w:val="00A85A73"/>
    <w:rsid w:val="00A94D0C"/>
    <w:rsid w:val="00A97CD0"/>
    <w:rsid w:val="00AA15D7"/>
    <w:rsid w:val="00AA32A0"/>
    <w:rsid w:val="00AA43C2"/>
    <w:rsid w:val="00AA5FCB"/>
    <w:rsid w:val="00AA7998"/>
    <w:rsid w:val="00AB07D4"/>
    <w:rsid w:val="00AB2958"/>
    <w:rsid w:val="00AB3E5F"/>
    <w:rsid w:val="00AB48CB"/>
    <w:rsid w:val="00AB574E"/>
    <w:rsid w:val="00AC50DA"/>
    <w:rsid w:val="00AC591A"/>
    <w:rsid w:val="00AC7260"/>
    <w:rsid w:val="00AC751C"/>
    <w:rsid w:val="00AD1237"/>
    <w:rsid w:val="00AD1946"/>
    <w:rsid w:val="00AD3413"/>
    <w:rsid w:val="00AD3E44"/>
    <w:rsid w:val="00AD5362"/>
    <w:rsid w:val="00AE0D8D"/>
    <w:rsid w:val="00AE1A3E"/>
    <w:rsid w:val="00AE79D5"/>
    <w:rsid w:val="00AE7D15"/>
    <w:rsid w:val="00AF2B93"/>
    <w:rsid w:val="00AF4FA9"/>
    <w:rsid w:val="00AF5A8C"/>
    <w:rsid w:val="00AF5E33"/>
    <w:rsid w:val="00AF7C68"/>
    <w:rsid w:val="00B00045"/>
    <w:rsid w:val="00B016C7"/>
    <w:rsid w:val="00B03FD6"/>
    <w:rsid w:val="00B05716"/>
    <w:rsid w:val="00B05E31"/>
    <w:rsid w:val="00B06BEA"/>
    <w:rsid w:val="00B07977"/>
    <w:rsid w:val="00B10666"/>
    <w:rsid w:val="00B10F27"/>
    <w:rsid w:val="00B1248D"/>
    <w:rsid w:val="00B142AE"/>
    <w:rsid w:val="00B22299"/>
    <w:rsid w:val="00B257D4"/>
    <w:rsid w:val="00B2742B"/>
    <w:rsid w:val="00B2783C"/>
    <w:rsid w:val="00B309D6"/>
    <w:rsid w:val="00B33A62"/>
    <w:rsid w:val="00B36BEE"/>
    <w:rsid w:val="00B36D13"/>
    <w:rsid w:val="00B40EC4"/>
    <w:rsid w:val="00B421B1"/>
    <w:rsid w:val="00B4231B"/>
    <w:rsid w:val="00B43454"/>
    <w:rsid w:val="00B4491A"/>
    <w:rsid w:val="00B51C3E"/>
    <w:rsid w:val="00B536ED"/>
    <w:rsid w:val="00B55496"/>
    <w:rsid w:val="00B600A6"/>
    <w:rsid w:val="00B6412C"/>
    <w:rsid w:val="00B71D6F"/>
    <w:rsid w:val="00B71EC8"/>
    <w:rsid w:val="00B846C7"/>
    <w:rsid w:val="00B84E16"/>
    <w:rsid w:val="00B87C2C"/>
    <w:rsid w:val="00B94738"/>
    <w:rsid w:val="00BA22A7"/>
    <w:rsid w:val="00BA506B"/>
    <w:rsid w:val="00BA613C"/>
    <w:rsid w:val="00BA629A"/>
    <w:rsid w:val="00BB29CB"/>
    <w:rsid w:val="00BB2A45"/>
    <w:rsid w:val="00BB3607"/>
    <w:rsid w:val="00BB6C5B"/>
    <w:rsid w:val="00BB7525"/>
    <w:rsid w:val="00BC0C15"/>
    <w:rsid w:val="00BC1C1F"/>
    <w:rsid w:val="00BC3B62"/>
    <w:rsid w:val="00BC50F1"/>
    <w:rsid w:val="00BC559C"/>
    <w:rsid w:val="00BC70C5"/>
    <w:rsid w:val="00BC7661"/>
    <w:rsid w:val="00BC7931"/>
    <w:rsid w:val="00BD212D"/>
    <w:rsid w:val="00BD27A4"/>
    <w:rsid w:val="00BD27FF"/>
    <w:rsid w:val="00BD5D34"/>
    <w:rsid w:val="00BD6049"/>
    <w:rsid w:val="00BD61C8"/>
    <w:rsid w:val="00BD6395"/>
    <w:rsid w:val="00BE0A13"/>
    <w:rsid w:val="00BE14B0"/>
    <w:rsid w:val="00BF7350"/>
    <w:rsid w:val="00C04812"/>
    <w:rsid w:val="00C07C6E"/>
    <w:rsid w:val="00C1125F"/>
    <w:rsid w:val="00C12F41"/>
    <w:rsid w:val="00C142E4"/>
    <w:rsid w:val="00C15932"/>
    <w:rsid w:val="00C15D5D"/>
    <w:rsid w:val="00C2520E"/>
    <w:rsid w:val="00C27A28"/>
    <w:rsid w:val="00C308DF"/>
    <w:rsid w:val="00C36CDD"/>
    <w:rsid w:val="00C36F4C"/>
    <w:rsid w:val="00C37035"/>
    <w:rsid w:val="00C41320"/>
    <w:rsid w:val="00C41F23"/>
    <w:rsid w:val="00C442F9"/>
    <w:rsid w:val="00C5173D"/>
    <w:rsid w:val="00C53C90"/>
    <w:rsid w:val="00C56A95"/>
    <w:rsid w:val="00C6090E"/>
    <w:rsid w:val="00C60BCF"/>
    <w:rsid w:val="00C60C25"/>
    <w:rsid w:val="00C62251"/>
    <w:rsid w:val="00C628F0"/>
    <w:rsid w:val="00C62B22"/>
    <w:rsid w:val="00C63C9B"/>
    <w:rsid w:val="00C6441A"/>
    <w:rsid w:val="00C64C33"/>
    <w:rsid w:val="00C66301"/>
    <w:rsid w:val="00C66DBE"/>
    <w:rsid w:val="00C67A99"/>
    <w:rsid w:val="00C7080C"/>
    <w:rsid w:val="00C823D8"/>
    <w:rsid w:val="00C84298"/>
    <w:rsid w:val="00C86232"/>
    <w:rsid w:val="00C93399"/>
    <w:rsid w:val="00C97CB9"/>
    <w:rsid w:val="00CA2493"/>
    <w:rsid w:val="00CB00DD"/>
    <w:rsid w:val="00CB0468"/>
    <w:rsid w:val="00CB126A"/>
    <w:rsid w:val="00CB73C0"/>
    <w:rsid w:val="00CB7AA5"/>
    <w:rsid w:val="00CC2E87"/>
    <w:rsid w:val="00CD0BD1"/>
    <w:rsid w:val="00CD2924"/>
    <w:rsid w:val="00CD4840"/>
    <w:rsid w:val="00CD5010"/>
    <w:rsid w:val="00CE110B"/>
    <w:rsid w:val="00CE2001"/>
    <w:rsid w:val="00CE2404"/>
    <w:rsid w:val="00CE306D"/>
    <w:rsid w:val="00CE555C"/>
    <w:rsid w:val="00CF05B5"/>
    <w:rsid w:val="00CF4BAA"/>
    <w:rsid w:val="00CF5CEA"/>
    <w:rsid w:val="00CF6E0F"/>
    <w:rsid w:val="00CF77F9"/>
    <w:rsid w:val="00CF793F"/>
    <w:rsid w:val="00D12633"/>
    <w:rsid w:val="00D14019"/>
    <w:rsid w:val="00D14319"/>
    <w:rsid w:val="00D1446C"/>
    <w:rsid w:val="00D16BDD"/>
    <w:rsid w:val="00D16D1A"/>
    <w:rsid w:val="00D170D3"/>
    <w:rsid w:val="00D2138D"/>
    <w:rsid w:val="00D21767"/>
    <w:rsid w:val="00D22666"/>
    <w:rsid w:val="00D24B00"/>
    <w:rsid w:val="00D3012E"/>
    <w:rsid w:val="00D44E5A"/>
    <w:rsid w:val="00D44ECF"/>
    <w:rsid w:val="00D46DDB"/>
    <w:rsid w:val="00D47753"/>
    <w:rsid w:val="00D518C7"/>
    <w:rsid w:val="00D5487D"/>
    <w:rsid w:val="00D56D10"/>
    <w:rsid w:val="00D611FC"/>
    <w:rsid w:val="00D6131A"/>
    <w:rsid w:val="00D67788"/>
    <w:rsid w:val="00D71A77"/>
    <w:rsid w:val="00D72667"/>
    <w:rsid w:val="00D75E1E"/>
    <w:rsid w:val="00D80940"/>
    <w:rsid w:val="00D832AA"/>
    <w:rsid w:val="00D83610"/>
    <w:rsid w:val="00D8470D"/>
    <w:rsid w:val="00D8474F"/>
    <w:rsid w:val="00D90DF7"/>
    <w:rsid w:val="00D92C4E"/>
    <w:rsid w:val="00D93F52"/>
    <w:rsid w:val="00DA0A61"/>
    <w:rsid w:val="00DA3A1A"/>
    <w:rsid w:val="00DA3F1F"/>
    <w:rsid w:val="00DA5144"/>
    <w:rsid w:val="00DA599D"/>
    <w:rsid w:val="00DA5A60"/>
    <w:rsid w:val="00DA5EEC"/>
    <w:rsid w:val="00DA6BF6"/>
    <w:rsid w:val="00DB1E7C"/>
    <w:rsid w:val="00DB3C53"/>
    <w:rsid w:val="00DB4352"/>
    <w:rsid w:val="00DB4613"/>
    <w:rsid w:val="00DB5F80"/>
    <w:rsid w:val="00DB61F3"/>
    <w:rsid w:val="00DB651A"/>
    <w:rsid w:val="00DB6FB3"/>
    <w:rsid w:val="00DC091B"/>
    <w:rsid w:val="00DC0C40"/>
    <w:rsid w:val="00DC1142"/>
    <w:rsid w:val="00DC11C4"/>
    <w:rsid w:val="00DC1E19"/>
    <w:rsid w:val="00DC5885"/>
    <w:rsid w:val="00DC5BF1"/>
    <w:rsid w:val="00DC6104"/>
    <w:rsid w:val="00DC7337"/>
    <w:rsid w:val="00DD0F65"/>
    <w:rsid w:val="00DD127F"/>
    <w:rsid w:val="00DD20BF"/>
    <w:rsid w:val="00DE33A8"/>
    <w:rsid w:val="00DE403B"/>
    <w:rsid w:val="00DE79BA"/>
    <w:rsid w:val="00DF5415"/>
    <w:rsid w:val="00DF5E7C"/>
    <w:rsid w:val="00E02672"/>
    <w:rsid w:val="00E026D4"/>
    <w:rsid w:val="00E034EB"/>
    <w:rsid w:val="00E03A80"/>
    <w:rsid w:val="00E111A1"/>
    <w:rsid w:val="00E11BA0"/>
    <w:rsid w:val="00E11EE1"/>
    <w:rsid w:val="00E12ADA"/>
    <w:rsid w:val="00E146F4"/>
    <w:rsid w:val="00E22BED"/>
    <w:rsid w:val="00E2367A"/>
    <w:rsid w:val="00E31FA8"/>
    <w:rsid w:val="00E361A3"/>
    <w:rsid w:val="00E3780B"/>
    <w:rsid w:val="00E43D70"/>
    <w:rsid w:val="00E454A9"/>
    <w:rsid w:val="00E47EE7"/>
    <w:rsid w:val="00E564AF"/>
    <w:rsid w:val="00E56A98"/>
    <w:rsid w:val="00E574A2"/>
    <w:rsid w:val="00E660A8"/>
    <w:rsid w:val="00E70247"/>
    <w:rsid w:val="00E71120"/>
    <w:rsid w:val="00E75775"/>
    <w:rsid w:val="00E77BEF"/>
    <w:rsid w:val="00E809A6"/>
    <w:rsid w:val="00E81145"/>
    <w:rsid w:val="00E823EA"/>
    <w:rsid w:val="00E85DB0"/>
    <w:rsid w:val="00E90FF5"/>
    <w:rsid w:val="00E9278E"/>
    <w:rsid w:val="00E95C71"/>
    <w:rsid w:val="00EA3FA1"/>
    <w:rsid w:val="00EA6106"/>
    <w:rsid w:val="00EB5A4A"/>
    <w:rsid w:val="00EC0422"/>
    <w:rsid w:val="00EC0B82"/>
    <w:rsid w:val="00EC1A27"/>
    <w:rsid w:val="00EC2262"/>
    <w:rsid w:val="00EC417C"/>
    <w:rsid w:val="00ED3DB2"/>
    <w:rsid w:val="00ED7C03"/>
    <w:rsid w:val="00EF06EC"/>
    <w:rsid w:val="00EF0D80"/>
    <w:rsid w:val="00EF622B"/>
    <w:rsid w:val="00F011E0"/>
    <w:rsid w:val="00F019A5"/>
    <w:rsid w:val="00F05244"/>
    <w:rsid w:val="00F06597"/>
    <w:rsid w:val="00F066F6"/>
    <w:rsid w:val="00F0785C"/>
    <w:rsid w:val="00F11352"/>
    <w:rsid w:val="00F137DC"/>
    <w:rsid w:val="00F13F40"/>
    <w:rsid w:val="00F22B2B"/>
    <w:rsid w:val="00F238A4"/>
    <w:rsid w:val="00F2423E"/>
    <w:rsid w:val="00F24856"/>
    <w:rsid w:val="00F27093"/>
    <w:rsid w:val="00F30593"/>
    <w:rsid w:val="00F30D75"/>
    <w:rsid w:val="00F316CD"/>
    <w:rsid w:val="00F35AAB"/>
    <w:rsid w:val="00F37417"/>
    <w:rsid w:val="00F40C36"/>
    <w:rsid w:val="00F44EC3"/>
    <w:rsid w:val="00F450EB"/>
    <w:rsid w:val="00F46966"/>
    <w:rsid w:val="00F469F8"/>
    <w:rsid w:val="00F5116E"/>
    <w:rsid w:val="00F51ABE"/>
    <w:rsid w:val="00F5330F"/>
    <w:rsid w:val="00F64702"/>
    <w:rsid w:val="00F67A8F"/>
    <w:rsid w:val="00F70F73"/>
    <w:rsid w:val="00F719F8"/>
    <w:rsid w:val="00F71C0B"/>
    <w:rsid w:val="00F72D81"/>
    <w:rsid w:val="00F75BDB"/>
    <w:rsid w:val="00F763ED"/>
    <w:rsid w:val="00F80312"/>
    <w:rsid w:val="00F81352"/>
    <w:rsid w:val="00F823C7"/>
    <w:rsid w:val="00F82BFA"/>
    <w:rsid w:val="00F8368D"/>
    <w:rsid w:val="00F83A08"/>
    <w:rsid w:val="00F856A9"/>
    <w:rsid w:val="00F87408"/>
    <w:rsid w:val="00F90CC6"/>
    <w:rsid w:val="00F91698"/>
    <w:rsid w:val="00F93E48"/>
    <w:rsid w:val="00FA4166"/>
    <w:rsid w:val="00FA4485"/>
    <w:rsid w:val="00FA7E3C"/>
    <w:rsid w:val="00FB2835"/>
    <w:rsid w:val="00FB4EA3"/>
    <w:rsid w:val="00FC3F4B"/>
    <w:rsid w:val="00FC4FB9"/>
    <w:rsid w:val="00FD5C8C"/>
    <w:rsid w:val="00FD6638"/>
    <w:rsid w:val="00FE21D8"/>
    <w:rsid w:val="00FE42C3"/>
    <w:rsid w:val="00FE54DE"/>
    <w:rsid w:val="00FF055C"/>
    <w:rsid w:val="00FF31CF"/>
    <w:rsid w:val="00FF3AD4"/>
    <w:rsid w:val="00FF5352"/>
    <w:rsid w:val="01180D32"/>
    <w:rsid w:val="01216D4C"/>
    <w:rsid w:val="01620E31"/>
    <w:rsid w:val="017E1155"/>
    <w:rsid w:val="01826D2E"/>
    <w:rsid w:val="01A34F16"/>
    <w:rsid w:val="02104241"/>
    <w:rsid w:val="022E7CAC"/>
    <w:rsid w:val="029A1B3E"/>
    <w:rsid w:val="035A6CFD"/>
    <w:rsid w:val="03905ADC"/>
    <w:rsid w:val="044C29FD"/>
    <w:rsid w:val="04831661"/>
    <w:rsid w:val="054C2543"/>
    <w:rsid w:val="05532F87"/>
    <w:rsid w:val="057643B4"/>
    <w:rsid w:val="066F2CDE"/>
    <w:rsid w:val="075E7F7F"/>
    <w:rsid w:val="076A4206"/>
    <w:rsid w:val="078272DF"/>
    <w:rsid w:val="078C5DA2"/>
    <w:rsid w:val="07FE514D"/>
    <w:rsid w:val="08E43BCF"/>
    <w:rsid w:val="08EF63FB"/>
    <w:rsid w:val="092A3778"/>
    <w:rsid w:val="0930353B"/>
    <w:rsid w:val="09A56C46"/>
    <w:rsid w:val="0A527D5D"/>
    <w:rsid w:val="0AC10D82"/>
    <w:rsid w:val="0AEE7A89"/>
    <w:rsid w:val="0B89075B"/>
    <w:rsid w:val="0C6063F9"/>
    <w:rsid w:val="0C9537FB"/>
    <w:rsid w:val="0D92092E"/>
    <w:rsid w:val="0E7B6CC7"/>
    <w:rsid w:val="0EAB71BE"/>
    <w:rsid w:val="0EAD0F9F"/>
    <w:rsid w:val="0EB208AB"/>
    <w:rsid w:val="0EC94392"/>
    <w:rsid w:val="0F652969"/>
    <w:rsid w:val="0F812440"/>
    <w:rsid w:val="0FDD3479"/>
    <w:rsid w:val="10090F42"/>
    <w:rsid w:val="100C5AF9"/>
    <w:rsid w:val="10215DD6"/>
    <w:rsid w:val="10354DEF"/>
    <w:rsid w:val="1152510B"/>
    <w:rsid w:val="11730AE3"/>
    <w:rsid w:val="128D6EB2"/>
    <w:rsid w:val="12C35883"/>
    <w:rsid w:val="12F77D1C"/>
    <w:rsid w:val="13EB7C6B"/>
    <w:rsid w:val="14C47EEF"/>
    <w:rsid w:val="1524784D"/>
    <w:rsid w:val="152B1556"/>
    <w:rsid w:val="15572D7C"/>
    <w:rsid w:val="15D13671"/>
    <w:rsid w:val="167C667E"/>
    <w:rsid w:val="169F14C3"/>
    <w:rsid w:val="16D12E1F"/>
    <w:rsid w:val="175F68E0"/>
    <w:rsid w:val="199C6E7E"/>
    <w:rsid w:val="19A00035"/>
    <w:rsid w:val="1B383F92"/>
    <w:rsid w:val="1C69070E"/>
    <w:rsid w:val="1C953FF2"/>
    <w:rsid w:val="1DC90204"/>
    <w:rsid w:val="1DFE03F9"/>
    <w:rsid w:val="1E644CC5"/>
    <w:rsid w:val="21A27C67"/>
    <w:rsid w:val="225300EC"/>
    <w:rsid w:val="22AA093B"/>
    <w:rsid w:val="22D221F1"/>
    <w:rsid w:val="23226F55"/>
    <w:rsid w:val="232C66A9"/>
    <w:rsid w:val="235E1F02"/>
    <w:rsid w:val="24DA21FC"/>
    <w:rsid w:val="25B25F8D"/>
    <w:rsid w:val="26321DB7"/>
    <w:rsid w:val="265A01AC"/>
    <w:rsid w:val="26C35B4D"/>
    <w:rsid w:val="26DA267C"/>
    <w:rsid w:val="271B2B67"/>
    <w:rsid w:val="291F4E23"/>
    <w:rsid w:val="295C1BFA"/>
    <w:rsid w:val="29802FA8"/>
    <w:rsid w:val="2A575627"/>
    <w:rsid w:val="2AAC1576"/>
    <w:rsid w:val="2ACF4F9F"/>
    <w:rsid w:val="2B0B111C"/>
    <w:rsid w:val="2B5A5592"/>
    <w:rsid w:val="2B6F059A"/>
    <w:rsid w:val="2B986184"/>
    <w:rsid w:val="2CF97F28"/>
    <w:rsid w:val="2D8C5A07"/>
    <w:rsid w:val="2DAA7922"/>
    <w:rsid w:val="2E9B6B22"/>
    <w:rsid w:val="2EA55345"/>
    <w:rsid w:val="2EAB4885"/>
    <w:rsid w:val="2EB05497"/>
    <w:rsid w:val="2EC71B7F"/>
    <w:rsid w:val="2F3B5A6A"/>
    <w:rsid w:val="2F533D13"/>
    <w:rsid w:val="2FC9037C"/>
    <w:rsid w:val="2FFC1B1A"/>
    <w:rsid w:val="30AB6B41"/>
    <w:rsid w:val="31523EF0"/>
    <w:rsid w:val="31660A28"/>
    <w:rsid w:val="31A02D59"/>
    <w:rsid w:val="31DE6F7D"/>
    <w:rsid w:val="32002CF8"/>
    <w:rsid w:val="320A3928"/>
    <w:rsid w:val="32114EB3"/>
    <w:rsid w:val="32503364"/>
    <w:rsid w:val="32CA30E4"/>
    <w:rsid w:val="343A7829"/>
    <w:rsid w:val="34474001"/>
    <w:rsid w:val="3456458A"/>
    <w:rsid w:val="35017EBF"/>
    <w:rsid w:val="359E706C"/>
    <w:rsid w:val="35D3D833"/>
    <w:rsid w:val="361E650A"/>
    <w:rsid w:val="363A596C"/>
    <w:rsid w:val="378021A7"/>
    <w:rsid w:val="386A387B"/>
    <w:rsid w:val="38D253DE"/>
    <w:rsid w:val="38E17072"/>
    <w:rsid w:val="39DE6C33"/>
    <w:rsid w:val="39E71901"/>
    <w:rsid w:val="39FF2D03"/>
    <w:rsid w:val="3A230DBA"/>
    <w:rsid w:val="3A292FDE"/>
    <w:rsid w:val="3B4BEA77"/>
    <w:rsid w:val="3BA45921"/>
    <w:rsid w:val="3BE47CC6"/>
    <w:rsid w:val="3C045180"/>
    <w:rsid w:val="3C990195"/>
    <w:rsid w:val="3CB3128D"/>
    <w:rsid w:val="3CCE6E7F"/>
    <w:rsid w:val="3D975A86"/>
    <w:rsid w:val="3DFF2D33"/>
    <w:rsid w:val="3E1A0315"/>
    <w:rsid w:val="3E1E246E"/>
    <w:rsid w:val="3E55686C"/>
    <w:rsid w:val="3EF44068"/>
    <w:rsid w:val="3F446E76"/>
    <w:rsid w:val="3F65548E"/>
    <w:rsid w:val="3F697430"/>
    <w:rsid w:val="40561F26"/>
    <w:rsid w:val="405A3C9F"/>
    <w:rsid w:val="41201FE4"/>
    <w:rsid w:val="419E473D"/>
    <w:rsid w:val="41FA0B75"/>
    <w:rsid w:val="43BF5F27"/>
    <w:rsid w:val="440B5490"/>
    <w:rsid w:val="449B607C"/>
    <w:rsid w:val="44CC181F"/>
    <w:rsid w:val="455F7AA2"/>
    <w:rsid w:val="45E844B8"/>
    <w:rsid w:val="47DDEAFC"/>
    <w:rsid w:val="48711C20"/>
    <w:rsid w:val="48A900C1"/>
    <w:rsid w:val="497A134E"/>
    <w:rsid w:val="4B7F0062"/>
    <w:rsid w:val="4BB33C36"/>
    <w:rsid w:val="4BE45521"/>
    <w:rsid w:val="4BED25F3"/>
    <w:rsid w:val="4BFDE6F9"/>
    <w:rsid w:val="4BFF2A02"/>
    <w:rsid w:val="4CAD0FA1"/>
    <w:rsid w:val="4D220B6E"/>
    <w:rsid w:val="4DFE254E"/>
    <w:rsid w:val="4E4271FA"/>
    <w:rsid w:val="4E4D7DFA"/>
    <w:rsid w:val="4E7F5411"/>
    <w:rsid w:val="4EC51703"/>
    <w:rsid w:val="4F6F1AF1"/>
    <w:rsid w:val="4FC65128"/>
    <w:rsid w:val="501D17A9"/>
    <w:rsid w:val="50317045"/>
    <w:rsid w:val="505D40E5"/>
    <w:rsid w:val="50D618EB"/>
    <w:rsid w:val="51606891"/>
    <w:rsid w:val="51636D82"/>
    <w:rsid w:val="51E537D1"/>
    <w:rsid w:val="528D62B1"/>
    <w:rsid w:val="531D580F"/>
    <w:rsid w:val="53621DC8"/>
    <w:rsid w:val="53953011"/>
    <w:rsid w:val="53AE0EC2"/>
    <w:rsid w:val="53C76731"/>
    <w:rsid w:val="541D3992"/>
    <w:rsid w:val="54591C19"/>
    <w:rsid w:val="54976711"/>
    <w:rsid w:val="55074A1C"/>
    <w:rsid w:val="551500E4"/>
    <w:rsid w:val="552413D6"/>
    <w:rsid w:val="55CB5404"/>
    <w:rsid w:val="55CC46FA"/>
    <w:rsid w:val="55FA2B62"/>
    <w:rsid w:val="57FD746F"/>
    <w:rsid w:val="580F5282"/>
    <w:rsid w:val="586917E2"/>
    <w:rsid w:val="595BFDB3"/>
    <w:rsid w:val="597507C8"/>
    <w:rsid w:val="598576AF"/>
    <w:rsid w:val="5A8E4C59"/>
    <w:rsid w:val="5B603336"/>
    <w:rsid w:val="5BD662E9"/>
    <w:rsid w:val="5BE25052"/>
    <w:rsid w:val="5C1111D0"/>
    <w:rsid w:val="5D31615A"/>
    <w:rsid w:val="5D931622"/>
    <w:rsid w:val="5DF7365A"/>
    <w:rsid w:val="5E0A2D3D"/>
    <w:rsid w:val="5E3209EA"/>
    <w:rsid w:val="5E344C02"/>
    <w:rsid w:val="5F287296"/>
    <w:rsid w:val="5FFFE871"/>
    <w:rsid w:val="61A86376"/>
    <w:rsid w:val="61F258D3"/>
    <w:rsid w:val="62532718"/>
    <w:rsid w:val="62E16E46"/>
    <w:rsid w:val="63193426"/>
    <w:rsid w:val="6358200D"/>
    <w:rsid w:val="639826A5"/>
    <w:rsid w:val="63FA705F"/>
    <w:rsid w:val="66431EBF"/>
    <w:rsid w:val="667E3DD4"/>
    <w:rsid w:val="66DEF55F"/>
    <w:rsid w:val="672C699C"/>
    <w:rsid w:val="6819694F"/>
    <w:rsid w:val="6A1A655A"/>
    <w:rsid w:val="6C127BE8"/>
    <w:rsid w:val="6C4C4997"/>
    <w:rsid w:val="6C5977FA"/>
    <w:rsid w:val="6CBE6F85"/>
    <w:rsid w:val="6D4E5BA2"/>
    <w:rsid w:val="6D8076B7"/>
    <w:rsid w:val="6DA115C8"/>
    <w:rsid w:val="6E7959DF"/>
    <w:rsid w:val="6F120E19"/>
    <w:rsid w:val="6F1246AA"/>
    <w:rsid w:val="6F4F158B"/>
    <w:rsid w:val="6FAC4AEA"/>
    <w:rsid w:val="6FB17C2B"/>
    <w:rsid w:val="6FED09B5"/>
    <w:rsid w:val="6FFEB912"/>
    <w:rsid w:val="709E5464"/>
    <w:rsid w:val="70B028F1"/>
    <w:rsid w:val="71592166"/>
    <w:rsid w:val="7187244B"/>
    <w:rsid w:val="718D2DE0"/>
    <w:rsid w:val="71A97EFD"/>
    <w:rsid w:val="71D058CF"/>
    <w:rsid w:val="729D3967"/>
    <w:rsid w:val="72CF53CB"/>
    <w:rsid w:val="73CE2685"/>
    <w:rsid w:val="744E5315"/>
    <w:rsid w:val="74C163F9"/>
    <w:rsid w:val="75914D68"/>
    <w:rsid w:val="75A1536D"/>
    <w:rsid w:val="75C25A67"/>
    <w:rsid w:val="7822750A"/>
    <w:rsid w:val="788914EC"/>
    <w:rsid w:val="79656400"/>
    <w:rsid w:val="7AA6660A"/>
    <w:rsid w:val="7AB14D28"/>
    <w:rsid w:val="7AD52C1D"/>
    <w:rsid w:val="7B521A19"/>
    <w:rsid w:val="7B8DA0FA"/>
    <w:rsid w:val="7BFE319D"/>
    <w:rsid w:val="7C781FB1"/>
    <w:rsid w:val="7C9B3752"/>
    <w:rsid w:val="7D577CAC"/>
    <w:rsid w:val="7DB04A74"/>
    <w:rsid w:val="7DFF0B1B"/>
    <w:rsid w:val="7E0173E2"/>
    <w:rsid w:val="7F3F857E"/>
    <w:rsid w:val="7F45305F"/>
    <w:rsid w:val="7F77A8D9"/>
    <w:rsid w:val="7F7A0C13"/>
    <w:rsid w:val="7F7F2553"/>
    <w:rsid w:val="939D1721"/>
    <w:rsid w:val="B6F1FC57"/>
    <w:rsid w:val="BBD783AC"/>
    <w:rsid w:val="BCF6215E"/>
    <w:rsid w:val="D0BD1E95"/>
    <w:rsid w:val="DFB71DCD"/>
    <w:rsid w:val="DFF3CB99"/>
    <w:rsid w:val="E7A7BD40"/>
    <w:rsid w:val="E7F7F4D7"/>
    <w:rsid w:val="F5EF105F"/>
    <w:rsid w:val="F67F71B3"/>
    <w:rsid w:val="F7DFF478"/>
    <w:rsid w:val="F7FEAE94"/>
    <w:rsid w:val="F8FFAAF8"/>
    <w:rsid w:val="FA75D0E1"/>
    <w:rsid w:val="FDEF7EC1"/>
    <w:rsid w:val="FDFE88A0"/>
    <w:rsid w:val="FE8D53F8"/>
    <w:rsid w:val="FEC5F41A"/>
    <w:rsid w:val="FFB3E99F"/>
    <w:rsid w:val="FFB46995"/>
    <w:rsid w:val="FFBFDB64"/>
    <w:rsid w:val="FFE727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iPriority="0"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nhideWhenUsed="0" w:uiPriority="0" w:semiHidden="0" w:name="HTML Preformatted"/>
    <w:lsdException w:qFormat="1" w:uiPriority="99" w:semiHidden="0" w:name="HTML Sample"/>
    <w:lsdException w:unhideWhenUsed="0" w:uiPriority="0" w:semiHidden="0" w:name="HTML Typewriter"/>
    <w:lsdException w:qFormat="1" w:uiPriority="99" w:semiHidden="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5"/>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4"/>
    <w:link w:val="6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5">
    <w:name w:val="heading 3"/>
    <w:basedOn w:val="1"/>
    <w:next w:val="4"/>
    <w:link w:val="54"/>
    <w:qFormat/>
    <w:uiPriority w:val="0"/>
    <w:pPr>
      <w:keepNext/>
      <w:keepLines/>
      <w:numPr>
        <w:ilvl w:val="2"/>
        <w:numId w:val="1"/>
      </w:numPr>
      <w:spacing w:before="260" w:after="260" w:line="416" w:lineRule="auto"/>
      <w:outlineLvl w:val="2"/>
    </w:pPr>
    <w:rPr>
      <w:b/>
      <w:bCs/>
      <w:sz w:val="32"/>
      <w:szCs w:val="32"/>
    </w:rPr>
  </w:style>
  <w:style w:type="paragraph" w:styleId="6">
    <w:name w:val="heading 4"/>
    <w:basedOn w:val="1"/>
    <w:next w:val="1"/>
    <w:link w:val="53"/>
    <w:qFormat/>
    <w:uiPriority w:val="0"/>
    <w:pPr>
      <w:keepNext/>
      <w:keepLines/>
      <w:numPr>
        <w:ilvl w:val="3"/>
        <w:numId w:val="1"/>
      </w:numPr>
      <w:tabs>
        <w:tab w:val="left" w:pos="432"/>
        <w:tab w:val="left" w:pos="864"/>
      </w:tabs>
      <w:spacing w:before="280" w:after="290"/>
      <w:outlineLvl w:val="3"/>
    </w:pPr>
    <w:rPr>
      <w:rFonts w:ascii="Arial" w:hAnsi="Arial"/>
      <w:b/>
      <w:bCs/>
      <w:sz w:val="24"/>
      <w:szCs w:val="28"/>
    </w:rPr>
  </w:style>
  <w:style w:type="paragraph" w:styleId="7">
    <w:name w:val="heading 5"/>
    <w:basedOn w:val="1"/>
    <w:next w:val="1"/>
    <w:link w:val="63"/>
    <w:qFormat/>
    <w:uiPriority w:val="0"/>
    <w:pPr>
      <w:keepNext/>
      <w:keepLines/>
      <w:numPr>
        <w:ilvl w:val="4"/>
        <w:numId w:val="1"/>
      </w:numPr>
      <w:spacing w:before="280" w:after="290" w:line="376" w:lineRule="auto"/>
      <w:outlineLvl w:val="4"/>
    </w:pPr>
    <w:rPr>
      <w:b/>
      <w:bCs/>
      <w:sz w:val="24"/>
      <w:szCs w:val="28"/>
    </w:rPr>
  </w:style>
  <w:style w:type="paragraph" w:styleId="8">
    <w:name w:val="heading 6"/>
    <w:basedOn w:val="1"/>
    <w:next w:val="1"/>
    <w:link w:val="65"/>
    <w:qFormat/>
    <w:uiPriority w:val="0"/>
    <w:pPr>
      <w:keepNext/>
      <w:keepLines/>
      <w:numPr>
        <w:ilvl w:val="5"/>
        <w:numId w:val="1"/>
      </w:numPr>
      <w:spacing w:before="240" w:after="64" w:line="320" w:lineRule="auto"/>
      <w:outlineLvl w:val="5"/>
    </w:pPr>
    <w:rPr>
      <w:rFonts w:ascii="Calibri Light" w:hAnsi="Calibri Light"/>
      <w:b/>
      <w:bCs/>
      <w:sz w:val="24"/>
    </w:rPr>
  </w:style>
  <w:style w:type="paragraph" w:styleId="9">
    <w:name w:val="heading 7"/>
    <w:basedOn w:val="1"/>
    <w:next w:val="1"/>
    <w:link w:val="64"/>
    <w:qFormat/>
    <w:uiPriority w:val="0"/>
    <w:pPr>
      <w:keepNext/>
      <w:keepLines/>
      <w:spacing w:before="240" w:after="64" w:line="320" w:lineRule="auto"/>
      <w:outlineLvl w:val="6"/>
    </w:pPr>
    <w:rPr>
      <w:b/>
      <w:bCs/>
      <w:sz w:val="24"/>
    </w:rPr>
  </w:style>
  <w:style w:type="paragraph" w:styleId="10">
    <w:name w:val="heading 8"/>
    <w:basedOn w:val="1"/>
    <w:next w:val="1"/>
    <w:link w:val="66"/>
    <w:qFormat/>
    <w:uiPriority w:val="0"/>
    <w:pPr>
      <w:keepNext/>
      <w:keepLines/>
      <w:spacing w:before="240" w:after="64" w:line="320" w:lineRule="auto"/>
      <w:outlineLvl w:val="7"/>
    </w:pPr>
    <w:rPr>
      <w:rFonts w:ascii="Calibri Light" w:hAnsi="Calibri Light"/>
      <w:sz w:val="24"/>
    </w:rPr>
  </w:style>
  <w:style w:type="paragraph" w:styleId="11">
    <w:name w:val="heading 9"/>
    <w:basedOn w:val="1"/>
    <w:next w:val="1"/>
    <w:link w:val="67"/>
    <w:qFormat/>
    <w:uiPriority w:val="0"/>
    <w:pPr>
      <w:keepNext/>
      <w:keepLines/>
      <w:spacing w:before="240" w:after="64" w:line="320" w:lineRule="auto"/>
      <w:outlineLvl w:val="8"/>
    </w:pPr>
    <w:rPr>
      <w:rFonts w:ascii="Calibri Light" w:hAnsi="Calibri Light"/>
      <w:szCs w:val="21"/>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59"/>
    <w:qFormat/>
    <w:uiPriority w:val="99"/>
    <w:pPr>
      <w:spacing w:before="20" w:after="20" w:line="400" w:lineRule="exact"/>
      <w:ind w:firstLine="420"/>
    </w:pPr>
    <w:rPr>
      <w:spacing w:val="10"/>
      <w:sz w:val="24"/>
      <w:szCs w:val="20"/>
    </w:rPr>
  </w:style>
  <w:style w:type="paragraph" w:styleId="12">
    <w:name w:val="toc 7"/>
    <w:basedOn w:val="1"/>
    <w:next w:val="1"/>
    <w:unhideWhenUsed/>
    <w:qFormat/>
    <w:uiPriority w:val="39"/>
    <w:pPr>
      <w:ind w:left="1440" w:firstLine="200" w:firstLineChars="200"/>
      <w:jc w:val="left"/>
    </w:pPr>
    <w:rPr>
      <w:rFonts w:ascii="Calibri" w:hAnsi="Calibri" w:cs="Calibri"/>
      <w:sz w:val="18"/>
      <w:szCs w:val="18"/>
    </w:rPr>
  </w:style>
  <w:style w:type="paragraph" w:styleId="13">
    <w:name w:val="caption"/>
    <w:basedOn w:val="1"/>
    <w:next w:val="1"/>
    <w:link w:val="57"/>
    <w:qFormat/>
    <w:uiPriority w:val="0"/>
    <w:rPr>
      <w:rFonts w:ascii="Arial" w:hAnsi="Arial" w:eastAsia="黑体" w:cs="Arial"/>
      <w:sz w:val="20"/>
      <w:szCs w:val="20"/>
    </w:rPr>
  </w:style>
  <w:style w:type="paragraph" w:styleId="14">
    <w:name w:val="Document Map"/>
    <w:basedOn w:val="1"/>
    <w:link w:val="61"/>
    <w:unhideWhenUsed/>
    <w:qFormat/>
    <w:uiPriority w:val="99"/>
    <w:pPr>
      <w:ind w:firstLine="200" w:firstLineChars="200"/>
    </w:pPr>
    <w:rPr>
      <w:rFonts w:ascii="宋体" w:hAnsi="宋体"/>
      <w:sz w:val="18"/>
      <w:szCs w:val="18"/>
      <w:lang w:val="zh-CN"/>
    </w:rPr>
  </w:style>
  <w:style w:type="paragraph" w:styleId="15">
    <w:name w:val="annotation text"/>
    <w:basedOn w:val="1"/>
    <w:link w:val="58"/>
    <w:qFormat/>
    <w:uiPriority w:val="99"/>
    <w:pPr>
      <w:jc w:val="left"/>
    </w:pPr>
    <w:rPr>
      <w:szCs w:val="21"/>
    </w:rPr>
  </w:style>
  <w:style w:type="paragraph" w:styleId="16">
    <w:name w:val="Body Text"/>
    <w:basedOn w:val="1"/>
    <w:link w:val="174"/>
    <w:qFormat/>
    <w:uiPriority w:val="0"/>
    <w:pPr>
      <w:tabs>
        <w:tab w:val="left" w:pos="3090"/>
      </w:tabs>
      <w:spacing w:line="360" w:lineRule="auto"/>
    </w:pPr>
    <w:rPr>
      <w:rFonts w:ascii="宋体" w:hAnsi="宋体"/>
    </w:rPr>
  </w:style>
  <w:style w:type="paragraph" w:styleId="17">
    <w:name w:val="Body Text Indent"/>
    <w:basedOn w:val="1"/>
    <w:link w:val="139"/>
    <w:qFormat/>
    <w:uiPriority w:val="0"/>
    <w:pPr>
      <w:spacing w:after="120"/>
      <w:ind w:left="420" w:leftChars="200"/>
    </w:pPr>
  </w:style>
  <w:style w:type="paragraph" w:styleId="18">
    <w:name w:val="toc 5"/>
    <w:basedOn w:val="1"/>
    <w:next w:val="1"/>
    <w:unhideWhenUsed/>
    <w:qFormat/>
    <w:uiPriority w:val="39"/>
    <w:pPr>
      <w:ind w:left="960" w:firstLine="200" w:firstLineChars="200"/>
      <w:jc w:val="left"/>
    </w:pPr>
    <w:rPr>
      <w:rFonts w:ascii="Calibri" w:hAnsi="Calibri" w:cs="Calibri"/>
      <w:sz w:val="18"/>
      <w:szCs w:val="18"/>
    </w:rPr>
  </w:style>
  <w:style w:type="paragraph" w:styleId="19">
    <w:name w:val="toc 3"/>
    <w:basedOn w:val="1"/>
    <w:next w:val="1"/>
    <w:qFormat/>
    <w:uiPriority w:val="39"/>
    <w:pPr>
      <w:ind w:left="400" w:leftChars="400"/>
      <w:jc w:val="left"/>
    </w:pPr>
  </w:style>
  <w:style w:type="paragraph" w:styleId="20">
    <w:name w:val="toc 8"/>
    <w:basedOn w:val="1"/>
    <w:next w:val="1"/>
    <w:unhideWhenUsed/>
    <w:qFormat/>
    <w:uiPriority w:val="39"/>
    <w:pPr>
      <w:ind w:left="1680" w:firstLine="200" w:firstLineChars="200"/>
      <w:jc w:val="left"/>
    </w:pPr>
    <w:rPr>
      <w:rFonts w:ascii="Calibri" w:hAnsi="Calibri" w:cs="Calibri"/>
      <w:sz w:val="18"/>
      <w:szCs w:val="18"/>
    </w:rPr>
  </w:style>
  <w:style w:type="paragraph" w:styleId="21">
    <w:name w:val="Body Text Indent 2"/>
    <w:basedOn w:val="1"/>
    <w:link w:val="177"/>
    <w:qFormat/>
    <w:uiPriority w:val="0"/>
    <w:pPr>
      <w:spacing w:after="120" w:line="480" w:lineRule="auto"/>
      <w:ind w:left="420" w:leftChars="200"/>
    </w:pPr>
  </w:style>
  <w:style w:type="paragraph" w:styleId="22">
    <w:name w:val="Balloon Text"/>
    <w:basedOn w:val="1"/>
    <w:link w:val="68"/>
    <w:qFormat/>
    <w:uiPriority w:val="99"/>
    <w:rPr>
      <w:sz w:val="18"/>
      <w:szCs w:val="18"/>
    </w:rPr>
  </w:style>
  <w:style w:type="paragraph" w:styleId="23">
    <w:name w:val="footer"/>
    <w:basedOn w:val="1"/>
    <w:link w:val="56"/>
    <w:qFormat/>
    <w:uiPriority w:val="99"/>
    <w:pPr>
      <w:tabs>
        <w:tab w:val="center" w:pos="4153"/>
        <w:tab w:val="right" w:pos="8306"/>
      </w:tabs>
      <w:snapToGrid w:val="0"/>
      <w:jc w:val="left"/>
    </w:pPr>
    <w:rPr>
      <w:sz w:val="18"/>
      <w:szCs w:val="18"/>
    </w:rPr>
  </w:style>
  <w:style w:type="paragraph" w:styleId="24">
    <w:name w:val="header"/>
    <w:basedOn w:val="1"/>
    <w:link w:val="69"/>
    <w:qFormat/>
    <w:uiPriority w:val="99"/>
    <w:pPr>
      <w:pBdr>
        <w:bottom w:val="single" w:color="auto" w:sz="6" w:space="1"/>
      </w:pBdr>
      <w:tabs>
        <w:tab w:val="center" w:pos="4153"/>
        <w:tab w:val="right" w:pos="8306"/>
      </w:tabs>
      <w:snapToGrid w:val="0"/>
      <w:jc w:val="center"/>
    </w:pPr>
    <w:rPr>
      <w:sz w:val="18"/>
      <w:szCs w:val="18"/>
    </w:rPr>
  </w:style>
  <w:style w:type="paragraph" w:styleId="25">
    <w:name w:val="toc 1"/>
    <w:basedOn w:val="1"/>
    <w:next w:val="1"/>
    <w:qFormat/>
    <w:uiPriority w:val="39"/>
    <w:pPr>
      <w:tabs>
        <w:tab w:val="left" w:pos="210"/>
        <w:tab w:val="right" w:leader="dot" w:pos="8296"/>
      </w:tabs>
    </w:pPr>
  </w:style>
  <w:style w:type="paragraph" w:styleId="26">
    <w:name w:val="toc 4"/>
    <w:basedOn w:val="1"/>
    <w:next w:val="1"/>
    <w:unhideWhenUsed/>
    <w:qFormat/>
    <w:uiPriority w:val="39"/>
    <w:pPr>
      <w:ind w:left="720" w:firstLine="200" w:firstLineChars="200"/>
      <w:jc w:val="left"/>
    </w:pPr>
    <w:rPr>
      <w:rFonts w:ascii="Calibri" w:hAnsi="Calibri" w:cs="Calibri"/>
      <w:sz w:val="18"/>
      <w:szCs w:val="18"/>
    </w:rPr>
  </w:style>
  <w:style w:type="paragraph" w:styleId="27">
    <w:name w:val="footnote text"/>
    <w:basedOn w:val="1"/>
    <w:link w:val="70"/>
    <w:qFormat/>
    <w:uiPriority w:val="0"/>
    <w:pPr>
      <w:tabs>
        <w:tab w:val="left" w:pos="0"/>
      </w:tabs>
      <w:snapToGrid w:val="0"/>
      <w:ind w:firstLine="200" w:firstLineChars="200"/>
      <w:jc w:val="left"/>
    </w:pPr>
    <w:rPr>
      <w:rFonts w:ascii="宋体" w:hAnsi="Calibri" w:eastAsia="黑体"/>
      <w:sz w:val="18"/>
      <w:szCs w:val="18"/>
      <w:lang w:val="zh-CN"/>
    </w:rPr>
  </w:style>
  <w:style w:type="paragraph" w:styleId="28">
    <w:name w:val="toc 6"/>
    <w:basedOn w:val="1"/>
    <w:next w:val="1"/>
    <w:unhideWhenUsed/>
    <w:qFormat/>
    <w:uiPriority w:val="39"/>
    <w:pPr>
      <w:ind w:left="1200" w:firstLine="200" w:firstLineChars="200"/>
      <w:jc w:val="left"/>
    </w:pPr>
    <w:rPr>
      <w:rFonts w:ascii="Calibri" w:hAnsi="Calibri" w:cs="Calibri"/>
      <w:sz w:val="18"/>
      <w:szCs w:val="18"/>
    </w:rPr>
  </w:style>
  <w:style w:type="paragraph" w:styleId="29">
    <w:name w:val="Body Text Indent 3"/>
    <w:basedOn w:val="1"/>
    <w:qFormat/>
    <w:uiPriority w:val="0"/>
    <w:pPr>
      <w:ind w:firstLine="200" w:firstLineChars="200"/>
    </w:pPr>
    <w:rPr>
      <w:sz w:val="24"/>
    </w:rPr>
  </w:style>
  <w:style w:type="paragraph" w:styleId="30">
    <w:name w:val="toc 2"/>
    <w:basedOn w:val="1"/>
    <w:next w:val="1"/>
    <w:qFormat/>
    <w:uiPriority w:val="39"/>
    <w:pPr>
      <w:tabs>
        <w:tab w:val="left" w:pos="840"/>
        <w:tab w:val="right" w:leader="dot" w:pos="8296"/>
      </w:tabs>
      <w:ind w:left="420" w:leftChars="200"/>
    </w:pPr>
  </w:style>
  <w:style w:type="paragraph" w:styleId="31">
    <w:name w:val="toc 9"/>
    <w:basedOn w:val="1"/>
    <w:next w:val="1"/>
    <w:unhideWhenUsed/>
    <w:qFormat/>
    <w:uiPriority w:val="39"/>
    <w:pPr>
      <w:ind w:left="1920" w:firstLine="200" w:firstLineChars="200"/>
      <w:jc w:val="left"/>
    </w:pPr>
    <w:rPr>
      <w:rFonts w:ascii="Calibri" w:hAnsi="Calibri" w:cs="Calibri"/>
      <w:sz w:val="18"/>
      <w:szCs w:val="18"/>
    </w:rPr>
  </w:style>
  <w:style w:type="paragraph" w:styleId="32">
    <w:name w:val="Body Text 2"/>
    <w:basedOn w:val="1"/>
    <w:link w:val="71"/>
    <w:qFormat/>
    <w:uiPriority w:val="0"/>
    <w:pPr>
      <w:spacing w:after="120" w:line="480" w:lineRule="auto"/>
      <w:ind w:firstLine="200" w:firstLineChars="200"/>
    </w:pPr>
    <w:rPr>
      <w:kern w:val="0"/>
      <w:sz w:val="20"/>
      <w:szCs w:val="20"/>
    </w:rPr>
  </w:style>
  <w:style w:type="paragraph" w:styleId="33">
    <w:name w:val="Normal (Web)"/>
    <w:basedOn w:val="1"/>
    <w:qFormat/>
    <w:uiPriority w:val="0"/>
    <w:pPr>
      <w:widowControl/>
      <w:spacing w:before="100" w:beforeAutospacing="1" w:after="100" w:afterAutospacing="1"/>
      <w:jc w:val="left"/>
    </w:pPr>
    <w:rPr>
      <w:rFonts w:ascii="宋体" w:hAnsi="宋体" w:cs="宋体"/>
      <w:color w:val="000000"/>
      <w:kern w:val="0"/>
      <w:sz w:val="24"/>
      <w:szCs w:val="22"/>
    </w:rPr>
  </w:style>
  <w:style w:type="paragraph" w:styleId="34">
    <w:name w:val="Title"/>
    <w:basedOn w:val="1"/>
    <w:next w:val="1"/>
    <w:link w:val="178"/>
    <w:qFormat/>
    <w:uiPriority w:val="0"/>
    <w:pPr>
      <w:jc w:val="center"/>
    </w:pPr>
    <w:rPr>
      <w:rFonts w:ascii="Arial" w:hAnsi="Arial"/>
      <w:b/>
      <w:kern w:val="0"/>
      <w:sz w:val="36"/>
      <w:szCs w:val="20"/>
    </w:rPr>
  </w:style>
  <w:style w:type="paragraph" w:styleId="35">
    <w:name w:val="annotation subject"/>
    <w:basedOn w:val="15"/>
    <w:next w:val="15"/>
    <w:link w:val="62"/>
    <w:qFormat/>
    <w:uiPriority w:val="99"/>
    <w:rPr>
      <w:b/>
      <w:bCs/>
    </w:rPr>
  </w:style>
  <w:style w:type="paragraph" w:styleId="36">
    <w:name w:val="Body Text First Indent"/>
    <w:basedOn w:val="16"/>
    <w:qFormat/>
    <w:uiPriority w:val="0"/>
    <w:pPr>
      <w:spacing w:before="120" w:after="120"/>
      <w:ind w:left="284" w:firstLine="420" w:firstLineChars="100"/>
    </w:pPr>
    <w:rPr>
      <w:rFonts w:ascii="Calibri" w:hAnsi="Calibri"/>
      <w:sz w:val="24"/>
      <w:szCs w:val="22"/>
    </w:rPr>
  </w:style>
  <w:style w:type="table" w:styleId="38">
    <w:name w:val="Table Grid"/>
    <w:basedOn w:val="3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qFormat/>
    <w:uiPriority w:val="22"/>
    <w:rPr>
      <w:b/>
    </w:rPr>
  </w:style>
  <w:style w:type="character" w:styleId="41">
    <w:name w:val="page number"/>
    <w:basedOn w:val="39"/>
    <w:qFormat/>
    <w:uiPriority w:val="0"/>
  </w:style>
  <w:style w:type="character" w:styleId="42">
    <w:name w:val="FollowedHyperlink"/>
    <w:unhideWhenUsed/>
    <w:qFormat/>
    <w:uiPriority w:val="0"/>
    <w:rPr>
      <w:color w:val="338DE6"/>
      <w:u w:val="none"/>
    </w:rPr>
  </w:style>
  <w:style w:type="character" w:styleId="43">
    <w:name w:val="Emphasis"/>
    <w:qFormat/>
    <w:uiPriority w:val="20"/>
    <w:rPr>
      <w:i/>
      <w:iCs/>
    </w:rPr>
  </w:style>
  <w:style w:type="character" w:styleId="44">
    <w:name w:val="HTML Definition"/>
    <w:unhideWhenUsed/>
    <w:qFormat/>
    <w:uiPriority w:val="99"/>
  </w:style>
  <w:style w:type="character" w:styleId="45">
    <w:name w:val="HTML Variable"/>
    <w:unhideWhenUsed/>
    <w:qFormat/>
    <w:uiPriority w:val="99"/>
  </w:style>
  <w:style w:type="character" w:styleId="46">
    <w:name w:val="Hyperlink"/>
    <w:qFormat/>
    <w:uiPriority w:val="99"/>
    <w:rPr>
      <w:color w:val="0000FF"/>
      <w:u w:val="single"/>
    </w:rPr>
  </w:style>
  <w:style w:type="character" w:styleId="47">
    <w:name w:val="HTML Code"/>
    <w:unhideWhenUsed/>
    <w:qFormat/>
    <w:uiPriority w:val="99"/>
    <w:rPr>
      <w:rFonts w:ascii="serif" w:hAnsi="serif" w:eastAsia="serif" w:cs="serif"/>
      <w:sz w:val="21"/>
      <w:szCs w:val="21"/>
    </w:rPr>
  </w:style>
  <w:style w:type="character" w:styleId="48">
    <w:name w:val="annotation reference"/>
    <w:qFormat/>
    <w:uiPriority w:val="99"/>
    <w:rPr>
      <w:sz w:val="21"/>
      <w:szCs w:val="21"/>
    </w:rPr>
  </w:style>
  <w:style w:type="character" w:styleId="49">
    <w:name w:val="HTML Cite"/>
    <w:unhideWhenUsed/>
    <w:qFormat/>
    <w:uiPriority w:val="99"/>
  </w:style>
  <w:style w:type="character" w:styleId="50">
    <w:name w:val="HTML Keyboard"/>
    <w:unhideWhenUsed/>
    <w:qFormat/>
    <w:uiPriority w:val="99"/>
    <w:rPr>
      <w:rFonts w:hint="default" w:ascii="serif" w:hAnsi="serif" w:eastAsia="serif" w:cs="serif"/>
      <w:sz w:val="21"/>
      <w:szCs w:val="21"/>
    </w:rPr>
  </w:style>
  <w:style w:type="character" w:styleId="51">
    <w:name w:val="HTML Sample"/>
    <w:unhideWhenUsed/>
    <w:qFormat/>
    <w:uiPriority w:val="99"/>
    <w:rPr>
      <w:rFonts w:hint="default" w:ascii="serif" w:hAnsi="serif" w:eastAsia="serif" w:cs="serif"/>
      <w:sz w:val="21"/>
      <w:szCs w:val="21"/>
    </w:rPr>
  </w:style>
  <w:style w:type="character" w:customStyle="1" w:styleId="52">
    <w:name w:val="未处理的提及6"/>
    <w:unhideWhenUsed/>
    <w:qFormat/>
    <w:uiPriority w:val="99"/>
    <w:rPr>
      <w:color w:val="605E5C"/>
      <w:shd w:val="clear" w:color="auto" w:fill="E1DFDD"/>
    </w:rPr>
  </w:style>
  <w:style w:type="character" w:customStyle="1" w:styleId="53">
    <w:name w:val="标题 4 字符"/>
    <w:link w:val="6"/>
    <w:qFormat/>
    <w:uiPriority w:val="0"/>
    <w:rPr>
      <w:rFonts w:ascii="Arial" w:hAnsi="Arial"/>
      <w:b/>
      <w:bCs/>
      <w:kern w:val="2"/>
      <w:sz w:val="24"/>
      <w:szCs w:val="28"/>
    </w:rPr>
  </w:style>
  <w:style w:type="character" w:customStyle="1" w:styleId="54">
    <w:name w:val="标题 3 字符"/>
    <w:link w:val="5"/>
    <w:qFormat/>
    <w:uiPriority w:val="0"/>
    <w:rPr>
      <w:rFonts w:ascii="Times New Roman" w:hAnsi="Times New Roman"/>
      <w:b/>
      <w:bCs/>
      <w:kern w:val="2"/>
      <w:sz w:val="32"/>
      <w:szCs w:val="32"/>
    </w:rPr>
  </w:style>
  <w:style w:type="character" w:customStyle="1" w:styleId="55">
    <w:name w:val="标题 1 字符"/>
    <w:link w:val="2"/>
    <w:qFormat/>
    <w:uiPriority w:val="0"/>
    <w:rPr>
      <w:rFonts w:ascii="Times New Roman" w:hAnsi="Times New Roman"/>
      <w:b/>
      <w:bCs/>
      <w:kern w:val="44"/>
      <w:sz w:val="44"/>
      <w:szCs w:val="44"/>
    </w:rPr>
  </w:style>
  <w:style w:type="character" w:customStyle="1" w:styleId="56">
    <w:name w:val="页脚 字符"/>
    <w:link w:val="23"/>
    <w:qFormat/>
    <w:uiPriority w:val="99"/>
    <w:rPr>
      <w:kern w:val="2"/>
      <w:sz w:val="18"/>
      <w:szCs w:val="18"/>
    </w:rPr>
  </w:style>
  <w:style w:type="character" w:customStyle="1" w:styleId="57">
    <w:name w:val="题注 字符"/>
    <w:link w:val="13"/>
    <w:qFormat/>
    <w:uiPriority w:val="0"/>
    <w:rPr>
      <w:rFonts w:ascii="Arial" w:hAnsi="Arial" w:eastAsia="黑体" w:cs="Arial"/>
      <w:kern w:val="2"/>
    </w:rPr>
  </w:style>
  <w:style w:type="character" w:customStyle="1" w:styleId="58">
    <w:name w:val="批注文字 字符"/>
    <w:link w:val="15"/>
    <w:qFormat/>
    <w:uiPriority w:val="99"/>
    <w:rPr>
      <w:kern w:val="2"/>
      <w:sz w:val="21"/>
      <w:szCs w:val="24"/>
    </w:rPr>
  </w:style>
  <w:style w:type="character" w:customStyle="1" w:styleId="59">
    <w:name w:val="正文缩进 字符"/>
    <w:link w:val="4"/>
    <w:qFormat/>
    <w:uiPriority w:val="99"/>
    <w:rPr>
      <w:spacing w:val="10"/>
      <w:kern w:val="2"/>
      <w:sz w:val="24"/>
    </w:rPr>
  </w:style>
  <w:style w:type="character" w:customStyle="1" w:styleId="60">
    <w:name w:val="标题 2 字符"/>
    <w:link w:val="3"/>
    <w:qFormat/>
    <w:uiPriority w:val="0"/>
    <w:rPr>
      <w:rFonts w:ascii="Arial" w:hAnsi="Arial" w:eastAsia="黑体"/>
      <w:b/>
      <w:bCs/>
      <w:kern w:val="2"/>
      <w:sz w:val="32"/>
      <w:szCs w:val="32"/>
    </w:rPr>
  </w:style>
  <w:style w:type="character" w:customStyle="1" w:styleId="61">
    <w:name w:val="文档结构图 字符"/>
    <w:link w:val="14"/>
    <w:qFormat/>
    <w:uiPriority w:val="99"/>
    <w:rPr>
      <w:rFonts w:ascii="宋体" w:hAnsi="宋体"/>
      <w:kern w:val="2"/>
      <w:sz w:val="18"/>
      <w:szCs w:val="18"/>
      <w:lang w:val="zh-CN" w:eastAsia="zh-CN"/>
    </w:rPr>
  </w:style>
  <w:style w:type="character" w:customStyle="1" w:styleId="62">
    <w:name w:val="批注主题 字符"/>
    <w:link w:val="35"/>
    <w:qFormat/>
    <w:uiPriority w:val="99"/>
    <w:rPr>
      <w:b/>
      <w:bCs/>
      <w:kern w:val="2"/>
      <w:sz w:val="21"/>
      <w:szCs w:val="24"/>
    </w:rPr>
  </w:style>
  <w:style w:type="character" w:customStyle="1" w:styleId="63">
    <w:name w:val="标题 5 字符"/>
    <w:link w:val="7"/>
    <w:qFormat/>
    <w:uiPriority w:val="0"/>
    <w:rPr>
      <w:rFonts w:ascii="Times New Roman" w:hAnsi="Times New Roman"/>
      <w:b/>
      <w:bCs/>
      <w:kern w:val="2"/>
      <w:sz w:val="24"/>
      <w:szCs w:val="28"/>
    </w:rPr>
  </w:style>
  <w:style w:type="character" w:customStyle="1" w:styleId="64">
    <w:name w:val="标题 7 字符"/>
    <w:link w:val="9"/>
    <w:qFormat/>
    <w:uiPriority w:val="0"/>
    <w:rPr>
      <w:rFonts w:ascii="Times New Roman" w:hAnsi="Times New Roman"/>
      <w:b/>
      <w:bCs/>
      <w:kern w:val="2"/>
      <w:sz w:val="24"/>
      <w:szCs w:val="24"/>
    </w:rPr>
  </w:style>
  <w:style w:type="character" w:customStyle="1" w:styleId="65">
    <w:name w:val="标题 6 字符"/>
    <w:link w:val="8"/>
    <w:qFormat/>
    <w:uiPriority w:val="0"/>
    <w:rPr>
      <w:rFonts w:ascii="Calibri Light" w:hAnsi="Calibri Light"/>
      <w:b/>
      <w:bCs/>
      <w:kern w:val="2"/>
      <w:sz w:val="24"/>
      <w:szCs w:val="24"/>
    </w:rPr>
  </w:style>
  <w:style w:type="character" w:customStyle="1" w:styleId="66">
    <w:name w:val="标题 8 字符"/>
    <w:link w:val="10"/>
    <w:qFormat/>
    <w:uiPriority w:val="0"/>
    <w:rPr>
      <w:rFonts w:ascii="Calibri Light" w:hAnsi="Calibri Light"/>
      <w:kern w:val="2"/>
      <w:sz w:val="24"/>
      <w:szCs w:val="24"/>
    </w:rPr>
  </w:style>
  <w:style w:type="character" w:customStyle="1" w:styleId="67">
    <w:name w:val="标题 9 字符"/>
    <w:link w:val="11"/>
    <w:qFormat/>
    <w:uiPriority w:val="0"/>
    <w:rPr>
      <w:rFonts w:ascii="Calibri Light" w:hAnsi="Calibri Light"/>
      <w:kern w:val="2"/>
      <w:sz w:val="21"/>
      <w:szCs w:val="21"/>
    </w:rPr>
  </w:style>
  <w:style w:type="character" w:customStyle="1" w:styleId="68">
    <w:name w:val="批注框文本 字符"/>
    <w:link w:val="22"/>
    <w:qFormat/>
    <w:uiPriority w:val="99"/>
    <w:rPr>
      <w:kern w:val="2"/>
      <w:sz w:val="18"/>
      <w:szCs w:val="18"/>
    </w:rPr>
  </w:style>
  <w:style w:type="character" w:customStyle="1" w:styleId="69">
    <w:name w:val="页眉 字符"/>
    <w:link w:val="24"/>
    <w:qFormat/>
    <w:uiPriority w:val="99"/>
    <w:rPr>
      <w:kern w:val="2"/>
      <w:sz w:val="18"/>
      <w:szCs w:val="18"/>
    </w:rPr>
  </w:style>
  <w:style w:type="character" w:customStyle="1" w:styleId="70">
    <w:name w:val="脚注文本 字符"/>
    <w:link w:val="27"/>
    <w:qFormat/>
    <w:uiPriority w:val="0"/>
    <w:rPr>
      <w:rFonts w:ascii="宋体" w:hAnsi="Calibri" w:eastAsia="黑体"/>
      <w:kern w:val="2"/>
      <w:sz w:val="18"/>
      <w:szCs w:val="18"/>
      <w:lang w:val="zh-CN" w:eastAsia="zh-CN"/>
    </w:rPr>
  </w:style>
  <w:style w:type="character" w:customStyle="1" w:styleId="71">
    <w:name w:val="正文文本 2 字符"/>
    <w:link w:val="32"/>
    <w:qFormat/>
    <w:uiPriority w:val="0"/>
  </w:style>
  <w:style w:type="character" w:customStyle="1" w:styleId="72">
    <w:name w:val="文内标题二 字符"/>
    <w:link w:val="73"/>
    <w:qFormat/>
    <w:uiPriority w:val="0"/>
    <w:rPr>
      <w:rFonts w:ascii="Times New Roman" w:hAnsi="Times New Roman"/>
      <w:b/>
      <w:bCs/>
      <w:kern w:val="2"/>
      <w:sz w:val="24"/>
      <w:szCs w:val="32"/>
    </w:rPr>
  </w:style>
  <w:style w:type="paragraph" w:customStyle="1" w:styleId="73">
    <w:name w:val="文内标题二"/>
    <w:basedOn w:val="3"/>
    <w:link w:val="72"/>
    <w:qFormat/>
    <w:uiPriority w:val="0"/>
    <w:pPr>
      <w:keepNext w:val="0"/>
      <w:keepLines w:val="0"/>
      <w:numPr>
        <w:numId w:val="2"/>
      </w:numPr>
      <w:tabs>
        <w:tab w:val="left" w:pos="576"/>
      </w:tabs>
      <w:spacing w:before="40" w:after="40" w:line="360" w:lineRule="auto"/>
    </w:pPr>
    <w:rPr>
      <w:rFonts w:ascii="Times New Roman" w:hAnsi="Times New Roman" w:eastAsia="宋体"/>
      <w:sz w:val="24"/>
    </w:rPr>
  </w:style>
  <w:style w:type="character" w:customStyle="1" w:styleId="74">
    <w:name w:val="文内正文 字符"/>
    <w:link w:val="75"/>
    <w:qFormat/>
    <w:uiPriority w:val="0"/>
    <w:rPr>
      <w:kern w:val="2"/>
      <w:sz w:val="21"/>
      <w:szCs w:val="24"/>
    </w:rPr>
  </w:style>
  <w:style w:type="paragraph" w:customStyle="1" w:styleId="75">
    <w:name w:val="文内正文"/>
    <w:basedOn w:val="76"/>
    <w:link w:val="74"/>
    <w:qFormat/>
    <w:uiPriority w:val="0"/>
    <w:pPr>
      <w:spacing w:line="360" w:lineRule="auto"/>
      <w:ind w:firstLine="200"/>
    </w:pPr>
  </w:style>
  <w:style w:type="paragraph" w:customStyle="1" w:styleId="76">
    <w:name w:val="列表段落1"/>
    <w:basedOn w:val="1"/>
    <w:qFormat/>
    <w:uiPriority w:val="34"/>
    <w:pPr>
      <w:ind w:firstLine="420" w:firstLineChars="200"/>
    </w:pPr>
  </w:style>
  <w:style w:type="character" w:customStyle="1" w:styleId="77">
    <w:name w:val="列表段落 字符"/>
    <w:qFormat/>
    <w:locked/>
    <w:uiPriority w:val="34"/>
    <w:rPr>
      <w:sz w:val="24"/>
      <w:szCs w:val="24"/>
    </w:rPr>
  </w:style>
  <w:style w:type="character" w:customStyle="1" w:styleId="78">
    <w:name w:val="文内表格字体 字符"/>
    <w:link w:val="79"/>
    <w:qFormat/>
    <w:uiPriority w:val="0"/>
    <w:rPr>
      <w:rFonts w:cs="Times New Roman"/>
      <w:bCs/>
      <w:kern w:val="2"/>
      <w:sz w:val="18"/>
      <w:szCs w:val="32"/>
    </w:rPr>
  </w:style>
  <w:style w:type="paragraph" w:customStyle="1" w:styleId="79">
    <w:name w:val="文内表格字体"/>
    <w:basedOn w:val="73"/>
    <w:link w:val="78"/>
    <w:qFormat/>
    <w:uiPriority w:val="0"/>
    <w:pPr>
      <w:numPr>
        <w:numId w:val="0"/>
      </w:numPr>
      <w:spacing w:before="0" w:after="0"/>
    </w:pPr>
    <w:rPr>
      <w:b w:val="0"/>
      <w:sz w:val="18"/>
    </w:rPr>
  </w:style>
  <w:style w:type="character" w:customStyle="1" w:styleId="80">
    <w:name w:val="文内标题三 字符"/>
    <w:link w:val="81"/>
    <w:qFormat/>
    <w:uiPriority w:val="0"/>
    <w:rPr>
      <w:rFonts w:ascii="Times New Roman" w:hAnsi="Times New Roman"/>
      <w:b/>
      <w:bCs/>
      <w:kern w:val="2"/>
      <w:sz w:val="24"/>
      <w:szCs w:val="24"/>
    </w:rPr>
  </w:style>
  <w:style w:type="paragraph" w:customStyle="1" w:styleId="81">
    <w:name w:val="文内标题三"/>
    <w:basedOn w:val="5"/>
    <w:link w:val="80"/>
    <w:qFormat/>
    <w:uiPriority w:val="0"/>
    <w:pPr>
      <w:keepNext w:val="0"/>
      <w:keepLines w:val="0"/>
      <w:tabs>
        <w:tab w:val="left" w:pos="720"/>
      </w:tabs>
      <w:spacing w:before="0" w:after="0" w:line="360" w:lineRule="auto"/>
      <w:ind w:left="1134" w:hanging="1134"/>
    </w:pPr>
    <w:rPr>
      <w:sz w:val="24"/>
      <w:szCs w:val="24"/>
    </w:rPr>
  </w:style>
  <w:style w:type="character" w:customStyle="1" w:styleId="82">
    <w:name w:val="页眉1 Char"/>
    <w:link w:val="83"/>
    <w:qFormat/>
    <w:uiPriority w:val="0"/>
    <w:rPr>
      <w:rFonts w:ascii="黑体" w:hAnsi="黑体" w:eastAsia="黑体"/>
      <w:sz w:val="21"/>
      <w:szCs w:val="21"/>
      <w:lang w:val="zh-CN" w:eastAsia="zh-CN"/>
    </w:rPr>
  </w:style>
  <w:style w:type="paragraph" w:customStyle="1" w:styleId="83">
    <w:name w:val="页眉1"/>
    <w:basedOn w:val="24"/>
    <w:link w:val="82"/>
    <w:qFormat/>
    <w:uiPriority w:val="0"/>
    <w:pPr>
      <w:widowControl/>
      <w:pBdr>
        <w:bottom w:val="none" w:color="auto" w:sz="0" w:space="0"/>
      </w:pBdr>
      <w:tabs>
        <w:tab w:val="center" w:pos="4680"/>
        <w:tab w:val="right" w:pos="9360"/>
        <w:tab w:val="clear" w:pos="4153"/>
        <w:tab w:val="clear" w:pos="8306"/>
      </w:tabs>
      <w:snapToGrid/>
      <w:ind w:firstLine="360"/>
      <w:jc w:val="left"/>
    </w:pPr>
    <w:rPr>
      <w:rFonts w:ascii="黑体" w:hAnsi="黑体" w:eastAsia="黑体"/>
      <w:kern w:val="0"/>
      <w:sz w:val="21"/>
      <w:szCs w:val="21"/>
      <w:lang w:val="zh-CN"/>
    </w:rPr>
  </w:style>
  <w:style w:type="character" w:customStyle="1" w:styleId="84">
    <w:name w:val="文内标题四 字符"/>
    <w:link w:val="85"/>
    <w:qFormat/>
    <w:uiPriority w:val="0"/>
    <w:rPr>
      <w:rFonts w:ascii="Times New Roman" w:hAnsi="Times New Roman"/>
      <w:b/>
      <w:kern w:val="2"/>
      <w:sz w:val="21"/>
      <w:szCs w:val="21"/>
    </w:rPr>
  </w:style>
  <w:style w:type="paragraph" w:customStyle="1" w:styleId="85">
    <w:name w:val="文内标题四"/>
    <w:basedOn w:val="86"/>
    <w:link w:val="84"/>
    <w:qFormat/>
    <w:uiPriority w:val="0"/>
    <w:pPr>
      <w:keepNext w:val="0"/>
      <w:keepLines w:val="0"/>
      <w:tabs>
        <w:tab w:val="left" w:pos="864"/>
      </w:tabs>
      <w:spacing w:before="0" w:after="0" w:line="360" w:lineRule="auto"/>
      <w:ind w:left="1134" w:hanging="1134"/>
    </w:pPr>
    <w:rPr>
      <w:sz w:val="21"/>
      <w:szCs w:val="21"/>
    </w:rPr>
  </w:style>
  <w:style w:type="paragraph" w:customStyle="1" w:styleId="86">
    <w:name w:val="Section4"/>
    <w:basedOn w:val="6"/>
    <w:qFormat/>
    <w:uiPriority w:val="0"/>
    <w:pPr>
      <w:tabs>
        <w:tab w:val="clear" w:pos="432"/>
        <w:tab w:val="clear" w:pos="864"/>
      </w:tabs>
    </w:pPr>
    <w:rPr>
      <w:rFonts w:ascii="Times New Roman" w:hAnsi="Times New Roman"/>
      <w:bCs w:val="0"/>
      <w:sz w:val="30"/>
    </w:rPr>
  </w:style>
  <w:style w:type="character" w:customStyle="1" w:styleId="87">
    <w:name w:val="页眉 字符2"/>
    <w:semiHidden/>
    <w:qFormat/>
    <w:uiPriority w:val="99"/>
    <w:rPr>
      <w:rFonts w:ascii="Times New Roman" w:hAnsi="Times New Roman" w:eastAsia="宋体" w:cs="Times New Roman"/>
      <w:sz w:val="18"/>
      <w:szCs w:val="18"/>
    </w:rPr>
  </w:style>
  <w:style w:type="character" w:customStyle="1" w:styleId="88">
    <w:name w:val="图片下标 字符"/>
    <w:link w:val="89"/>
    <w:qFormat/>
    <w:uiPriority w:val="0"/>
    <w:rPr>
      <w:rFonts w:ascii="宋体" w:hAnsi="宋体" w:cs="Arial"/>
      <w:kern w:val="2"/>
      <w:sz w:val="18"/>
      <w:szCs w:val="18"/>
    </w:rPr>
  </w:style>
  <w:style w:type="paragraph" w:customStyle="1" w:styleId="89">
    <w:name w:val="图片下标"/>
    <w:basedOn w:val="13"/>
    <w:link w:val="88"/>
    <w:qFormat/>
    <w:uiPriority w:val="0"/>
    <w:pPr>
      <w:numPr>
        <w:ilvl w:val="0"/>
        <w:numId w:val="3"/>
      </w:numPr>
      <w:spacing w:line="360" w:lineRule="auto"/>
      <w:jc w:val="center"/>
    </w:pPr>
    <w:rPr>
      <w:rFonts w:ascii="宋体" w:hAnsi="宋体" w:eastAsia="宋体"/>
      <w:sz w:val="18"/>
      <w:szCs w:val="18"/>
    </w:rPr>
  </w:style>
  <w:style w:type="character" w:customStyle="1" w:styleId="90">
    <w:name w:val="15"/>
    <w:qFormat/>
    <w:uiPriority w:val="0"/>
    <w:rPr>
      <w:sz w:val="21"/>
      <w:szCs w:val="21"/>
    </w:rPr>
  </w:style>
  <w:style w:type="character" w:customStyle="1" w:styleId="91">
    <w:name w:val="批注框文本 字符2"/>
    <w:semiHidden/>
    <w:qFormat/>
    <w:uiPriority w:val="99"/>
    <w:rPr>
      <w:rFonts w:ascii="Times New Roman" w:hAnsi="Times New Roman" w:eastAsia="宋体" w:cs="Times New Roman"/>
      <w:sz w:val="18"/>
      <w:szCs w:val="18"/>
    </w:rPr>
  </w:style>
  <w:style w:type="character" w:customStyle="1" w:styleId="92">
    <w:name w:val="font21"/>
    <w:qFormat/>
    <w:uiPriority w:val="0"/>
    <w:rPr>
      <w:rFonts w:hint="eastAsia" w:ascii="宋体" w:hAnsi="宋体" w:eastAsia="宋体"/>
      <w:color w:val="000000"/>
      <w:sz w:val="24"/>
      <w:szCs w:val="24"/>
      <w:u w:val="none"/>
    </w:rPr>
  </w:style>
  <w:style w:type="character" w:customStyle="1" w:styleId="93">
    <w:name w:val="未处理的提及1"/>
    <w:unhideWhenUsed/>
    <w:qFormat/>
    <w:uiPriority w:val="99"/>
    <w:rPr>
      <w:color w:val="605E5C"/>
      <w:shd w:val="clear" w:color="auto" w:fill="E1DFDD"/>
    </w:rPr>
  </w:style>
  <w:style w:type="character" w:customStyle="1" w:styleId="94">
    <w:name w:val="fontstrikethrough"/>
    <w:qFormat/>
    <w:uiPriority w:val="0"/>
    <w:rPr>
      <w:strike/>
    </w:rPr>
  </w:style>
  <w:style w:type="character" w:customStyle="1" w:styleId="95">
    <w:name w:val="列表段落 字符1"/>
    <w:link w:val="96"/>
    <w:qFormat/>
    <w:locked/>
    <w:uiPriority w:val="34"/>
    <w:rPr>
      <w:rFonts w:ascii="宋体" w:hAnsi="宋体"/>
      <w:kern w:val="2"/>
      <w:sz w:val="21"/>
      <w:szCs w:val="24"/>
    </w:rPr>
  </w:style>
  <w:style w:type="paragraph" w:customStyle="1" w:styleId="96">
    <w:name w:val="列表段落3"/>
    <w:basedOn w:val="1"/>
    <w:link w:val="95"/>
    <w:qFormat/>
    <w:uiPriority w:val="34"/>
    <w:pPr>
      <w:ind w:firstLine="420" w:firstLineChars="200"/>
    </w:pPr>
    <w:rPr>
      <w:rFonts w:ascii="宋体" w:hAnsi="宋体"/>
    </w:rPr>
  </w:style>
  <w:style w:type="character" w:customStyle="1" w:styleId="97">
    <w:name w:val="附录 Char"/>
    <w:link w:val="98"/>
    <w:qFormat/>
    <w:uiPriority w:val="0"/>
    <w:rPr>
      <w:rFonts w:ascii="黑体" w:hAnsi="黑体" w:eastAsia="黑体"/>
      <w:sz w:val="21"/>
      <w:szCs w:val="21"/>
    </w:rPr>
  </w:style>
  <w:style w:type="paragraph" w:customStyle="1" w:styleId="98">
    <w:name w:val="附录"/>
    <w:basedOn w:val="1"/>
    <w:next w:val="1"/>
    <w:link w:val="97"/>
    <w:qFormat/>
    <w:uiPriority w:val="0"/>
    <w:pPr>
      <w:widowControl/>
      <w:jc w:val="center"/>
      <w:outlineLvl w:val="0"/>
    </w:pPr>
    <w:rPr>
      <w:rFonts w:ascii="黑体" w:hAnsi="黑体" w:eastAsia="黑体"/>
      <w:kern w:val="0"/>
      <w:szCs w:val="21"/>
    </w:rPr>
  </w:style>
  <w:style w:type="character" w:customStyle="1" w:styleId="99">
    <w:name w:val="正文文本 2 字符1"/>
    <w:qFormat/>
    <w:uiPriority w:val="0"/>
    <w:rPr>
      <w:kern w:val="2"/>
      <w:sz w:val="21"/>
      <w:szCs w:val="24"/>
    </w:rPr>
  </w:style>
  <w:style w:type="character" w:customStyle="1" w:styleId="100">
    <w:name w:val="正文文本 2 Char1"/>
    <w:semiHidden/>
    <w:qFormat/>
    <w:uiPriority w:val="99"/>
    <w:rPr>
      <w:rFonts w:ascii="Times New Roman" w:hAnsi="Times New Roman" w:eastAsia="宋体" w:cs="Times New Roman"/>
      <w:sz w:val="24"/>
      <w:szCs w:val="24"/>
    </w:rPr>
  </w:style>
  <w:style w:type="character" w:customStyle="1" w:styleId="101">
    <w:name w:val="样式 正文缩进 + 首行缩进:  2 字符 Char"/>
    <w:link w:val="102"/>
    <w:qFormat/>
    <w:uiPriority w:val="0"/>
    <w:rPr>
      <w:rFonts w:ascii="宋体" w:hAnsi="宋体" w:cs="宋体"/>
      <w:kern w:val="2"/>
      <w:sz w:val="24"/>
    </w:rPr>
  </w:style>
  <w:style w:type="paragraph" w:customStyle="1" w:styleId="102">
    <w:name w:val="样式 正文缩进 + 首行缩进:  2 字符"/>
    <w:basedOn w:val="4"/>
    <w:link w:val="101"/>
    <w:qFormat/>
    <w:uiPriority w:val="0"/>
    <w:pPr>
      <w:spacing w:before="0" w:after="0" w:line="360" w:lineRule="auto"/>
      <w:ind w:firstLine="200" w:firstLineChars="200"/>
    </w:pPr>
    <w:rPr>
      <w:rFonts w:ascii="宋体" w:hAnsi="宋体" w:cs="宋体"/>
      <w:spacing w:val="0"/>
    </w:rPr>
  </w:style>
  <w:style w:type="character" w:customStyle="1" w:styleId="103">
    <w:name w:val="缩进编号 Char"/>
    <w:link w:val="104"/>
    <w:qFormat/>
    <w:uiPriority w:val="0"/>
    <w:rPr>
      <w:rFonts w:ascii="宋体" w:hAnsi="宋体"/>
      <w:sz w:val="24"/>
      <w:szCs w:val="21"/>
      <w:lang w:val="zh-CN"/>
    </w:rPr>
  </w:style>
  <w:style w:type="paragraph" w:customStyle="1" w:styleId="104">
    <w:name w:val="缩进编号"/>
    <w:basedOn w:val="1"/>
    <w:link w:val="103"/>
    <w:qFormat/>
    <w:uiPriority w:val="0"/>
    <w:pPr>
      <w:numPr>
        <w:ilvl w:val="0"/>
        <w:numId w:val="4"/>
      </w:numPr>
      <w:adjustRightInd w:val="0"/>
      <w:snapToGrid w:val="0"/>
      <w:ind w:left="907" w:hanging="425"/>
      <w:contextualSpacing/>
    </w:pPr>
    <w:rPr>
      <w:rFonts w:ascii="宋体" w:hAnsi="宋体"/>
      <w:kern w:val="0"/>
      <w:sz w:val="24"/>
      <w:szCs w:val="21"/>
      <w:lang w:val="zh-CN"/>
    </w:rPr>
  </w:style>
  <w:style w:type="character" w:customStyle="1" w:styleId="105">
    <w:name w:val="文档结构图 字符1"/>
    <w:qFormat/>
    <w:uiPriority w:val="99"/>
    <w:rPr>
      <w:rFonts w:ascii="宋体" w:hAnsi="宋体" w:eastAsia="宋体" w:cs="Times New Roman"/>
      <w:sz w:val="18"/>
      <w:szCs w:val="18"/>
      <w:lang w:val="zh-CN" w:eastAsia="zh-CN"/>
    </w:rPr>
  </w:style>
  <w:style w:type="character" w:customStyle="1" w:styleId="106">
    <w:name w:val="缩进编号2 Char"/>
    <w:link w:val="107"/>
    <w:qFormat/>
    <w:uiPriority w:val="0"/>
    <w:rPr>
      <w:rFonts w:ascii="宋体" w:hAnsi="宋体"/>
      <w:kern w:val="2"/>
      <w:sz w:val="21"/>
      <w:szCs w:val="21"/>
      <w:lang w:val="zh-CN" w:eastAsia="zh-CN"/>
    </w:rPr>
  </w:style>
  <w:style w:type="paragraph" w:customStyle="1" w:styleId="107">
    <w:name w:val="缩进编号2"/>
    <w:basedOn w:val="1"/>
    <w:link w:val="106"/>
    <w:qFormat/>
    <w:uiPriority w:val="0"/>
    <w:pPr>
      <w:ind w:left="720"/>
      <w:contextualSpacing/>
    </w:pPr>
    <w:rPr>
      <w:rFonts w:ascii="宋体" w:hAnsi="宋体"/>
      <w:szCs w:val="21"/>
      <w:lang w:val="zh-CN"/>
    </w:rPr>
  </w:style>
  <w:style w:type="character" w:customStyle="1" w:styleId="108">
    <w:name w:val="无缩进居中 Char"/>
    <w:link w:val="109"/>
    <w:qFormat/>
    <w:uiPriority w:val="0"/>
    <w:rPr>
      <w:rFonts w:ascii="宋体" w:hAnsi="宋体"/>
      <w:kern w:val="2"/>
      <w:sz w:val="21"/>
      <w:szCs w:val="24"/>
      <w:lang w:val="zh-CN" w:eastAsia="zh-CN"/>
    </w:rPr>
  </w:style>
  <w:style w:type="paragraph" w:customStyle="1" w:styleId="109">
    <w:name w:val="无缩进居中"/>
    <w:basedOn w:val="1"/>
    <w:link w:val="108"/>
    <w:qFormat/>
    <w:uiPriority w:val="0"/>
    <w:pPr>
      <w:jc w:val="center"/>
    </w:pPr>
    <w:rPr>
      <w:rFonts w:ascii="宋体" w:hAnsi="宋体"/>
      <w:lang w:val="zh-CN"/>
    </w:rPr>
  </w:style>
  <w:style w:type="character" w:customStyle="1" w:styleId="110">
    <w:name w:val="一级条标题 Char Char"/>
    <w:link w:val="111"/>
    <w:qFormat/>
    <w:uiPriority w:val="0"/>
    <w:rPr>
      <w:rFonts w:eastAsia="黑体"/>
      <w:sz w:val="21"/>
    </w:rPr>
  </w:style>
  <w:style w:type="paragraph" w:customStyle="1" w:styleId="111">
    <w:name w:val="一级条标题"/>
    <w:next w:val="1"/>
    <w:link w:val="110"/>
    <w:qFormat/>
    <w:uiPriority w:val="0"/>
    <w:pPr>
      <w:outlineLvl w:val="2"/>
    </w:pPr>
    <w:rPr>
      <w:rFonts w:ascii="Times New Roman" w:hAnsi="Times New Roman" w:eastAsia="黑体" w:cs="Times New Roman"/>
      <w:sz w:val="21"/>
      <w:lang w:val="en-US" w:eastAsia="zh-CN" w:bidi="ar-SA"/>
    </w:rPr>
  </w:style>
  <w:style w:type="character" w:customStyle="1" w:styleId="112">
    <w:name w:val="批注主题 字符2"/>
    <w:semiHidden/>
    <w:qFormat/>
    <w:uiPriority w:val="99"/>
    <w:rPr>
      <w:rFonts w:ascii="Times New Roman" w:hAnsi="Times New Roman" w:eastAsia="宋体" w:cs="Times New Roman"/>
      <w:b/>
      <w:bCs/>
      <w:szCs w:val="24"/>
    </w:rPr>
  </w:style>
  <w:style w:type="character" w:customStyle="1" w:styleId="113">
    <w:name w:val="术语2.1 字符"/>
    <w:link w:val="114"/>
    <w:qFormat/>
    <w:uiPriority w:val="0"/>
    <w:rPr>
      <w:rFonts w:ascii="黑体" w:hAnsi="黑体" w:eastAsia="黑体"/>
      <w:bCs/>
      <w:kern w:val="2"/>
      <w:sz w:val="21"/>
      <w:szCs w:val="32"/>
      <w:lang w:val="zh-CN"/>
    </w:rPr>
  </w:style>
  <w:style w:type="paragraph" w:customStyle="1" w:styleId="114">
    <w:name w:val="术语2.1"/>
    <w:basedOn w:val="3"/>
    <w:next w:val="1"/>
    <w:link w:val="113"/>
    <w:qFormat/>
    <w:uiPriority w:val="0"/>
    <w:pPr>
      <w:tabs>
        <w:tab w:val="left" w:pos="432"/>
      </w:tabs>
      <w:spacing w:before="0" w:after="0" w:line="240" w:lineRule="auto"/>
      <w:outlineLvl w:val="9"/>
    </w:pPr>
    <w:rPr>
      <w:rFonts w:ascii="黑体" w:hAnsi="黑体"/>
      <w:b w:val="0"/>
      <w:sz w:val="21"/>
      <w:lang w:val="zh-CN"/>
    </w:rPr>
  </w:style>
  <w:style w:type="character" w:customStyle="1" w:styleId="115">
    <w:name w:val="页脚 字符1"/>
    <w:qFormat/>
    <w:uiPriority w:val="99"/>
    <w:rPr>
      <w:rFonts w:ascii="Calibri" w:hAnsi="Calibri" w:eastAsia="宋体" w:cs="Times New Roman"/>
      <w:kern w:val="0"/>
      <w:sz w:val="18"/>
      <w:szCs w:val="18"/>
      <w:lang w:val="zh-CN" w:eastAsia="zh-CN"/>
    </w:rPr>
  </w:style>
  <w:style w:type="character" w:customStyle="1" w:styleId="116">
    <w:name w:val="页眉 字符1"/>
    <w:qFormat/>
    <w:uiPriority w:val="99"/>
    <w:rPr>
      <w:rFonts w:ascii="Calibri" w:hAnsi="Calibri" w:eastAsia="宋体" w:cs="Times New Roman"/>
      <w:kern w:val="0"/>
      <w:sz w:val="22"/>
      <w:lang w:val="zh-CN" w:eastAsia="zh-CN"/>
    </w:rPr>
  </w:style>
  <w:style w:type="character" w:customStyle="1" w:styleId="117">
    <w:name w:val="不明显参考1"/>
    <w:qFormat/>
    <w:uiPriority w:val="31"/>
    <w:rPr>
      <w:smallCaps/>
      <w:color w:val="595959"/>
    </w:rPr>
  </w:style>
  <w:style w:type="character" w:customStyle="1" w:styleId="118">
    <w:name w:val="段 Char"/>
    <w:link w:val="119"/>
    <w:qFormat/>
    <w:uiPriority w:val="0"/>
    <w:rPr>
      <w:rFonts w:ascii="宋体"/>
    </w:rPr>
  </w:style>
  <w:style w:type="paragraph" w:customStyle="1" w:styleId="119">
    <w:name w:val="段"/>
    <w:link w:val="118"/>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lang w:val="en-US" w:eastAsia="zh-CN" w:bidi="ar-SA"/>
    </w:rPr>
  </w:style>
  <w:style w:type="character" w:customStyle="1" w:styleId="120">
    <w:name w:val="批注文字 字符1"/>
    <w:qFormat/>
    <w:uiPriority w:val="99"/>
    <w:rPr>
      <w:rFonts w:ascii="宋体" w:hAnsi="宋体" w:eastAsia="宋体" w:cs="Times New Roman"/>
      <w:szCs w:val="24"/>
      <w:lang w:val="zh-CN" w:eastAsia="zh-CN"/>
    </w:rPr>
  </w:style>
  <w:style w:type="character" w:customStyle="1" w:styleId="121">
    <w:name w:val="批注框文本 字符1"/>
    <w:qFormat/>
    <w:uiPriority w:val="99"/>
    <w:rPr>
      <w:rFonts w:ascii="宋体" w:hAnsi="宋体" w:eastAsia="宋体" w:cs="Times New Roman"/>
      <w:sz w:val="18"/>
      <w:szCs w:val="18"/>
      <w:lang w:val="zh-CN" w:eastAsia="zh-CN"/>
    </w:rPr>
  </w:style>
  <w:style w:type="character" w:customStyle="1" w:styleId="122">
    <w:name w:val="脚注文本 字符1"/>
    <w:qFormat/>
    <w:uiPriority w:val="0"/>
    <w:rPr>
      <w:rFonts w:ascii="宋体" w:hAnsi="Calibri" w:eastAsia="黑体" w:cs="Times New Roman"/>
      <w:sz w:val="18"/>
      <w:szCs w:val="18"/>
      <w:lang w:val="zh-CN" w:eastAsia="zh-CN"/>
    </w:rPr>
  </w:style>
  <w:style w:type="character" w:customStyle="1" w:styleId="123">
    <w:name w:val="批注主题 字符1"/>
    <w:qFormat/>
    <w:uiPriority w:val="99"/>
    <w:rPr>
      <w:rFonts w:ascii="宋体" w:hAnsi="宋体" w:eastAsia="宋体" w:cs="Times New Roman"/>
      <w:b/>
      <w:bCs/>
      <w:szCs w:val="24"/>
      <w:lang w:val="zh-CN" w:eastAsia="zh-CN"/>
    </w:rPr>
  </w:style>
  <w:style w:type="character" w:customStyle="1" w:styleId="124">
    <w:name w:val="fontborder"/>
    <w:qFormat/>
    <w:uiPriority w:val="0"/>
    <w:rPr>
      <w:bdr w:val="single" w:color="000000" w:sz="6" w:space="0"/>
    </w:rPr>
  </w:style>
  <w:style w:type="character" w:customStyle="1" w:styleId="125">
    <w:name w:val="font11"/>
    <w:qFormat/>
    <w:uiPriority w:val="0"/>
    <w:rPr>
      <w:rFonts w:hint="default" w:ascii="Times New Roman" w:hAnsi="Times New Roman" w:cs="Times New Roman"/>
      <w:color w:val="000000"/>
      <w:sz w:val="24"/>
      <w:szCs w:val="24"/>
      <w:u w:val="none"/>
    </w:rPr>
  </w:style>
  <w:style w:type="character" w:customStyle="1" w:styleId="126">
    <w:name w:val="批注文字 字符2"/>
    <w:semiHidden/>
    <w:qFormat/>
    <w:uiPriority w:val="99"/>
    <w:rPr>
      <w:rFonts w:ascii="Times New Roman" w:hAnsi="Times New Roman" w:eastAsia="宋体" w:cs="Times New Roman"/>
      <w:szCs w:val="24"/>
    </w:rPr>
  </w:style>
  <w:style w:type="character" w:customStyle="1" w:styleId="127">
    <w:name w:val="文档结构图 字符2"/>
    <w:semiHidden/>
    <w:qFormat/>
    <w:uiPriority w:val="99"/>
    <w:rPr>
      <w:rFonts w:ascii="Microsoft YaHei UI" w:hAnsi="Times New Roman" w:eastAsia="Microsoft YaHei UI" w:cs="Times New Roman"/>
      <w:sz w:val="18"/>
      <w:szCs w:val="18"/>
    </w:rPr>
  </w:style>
  <w:style w:type="character" w:customStyle="1" w:styleId="128">
    <w:name w:val="脚注文本 字符2"/>
    <w:semiHidden/>
    <w:qFormat/>
    <w:uiPriority w:val="99"/>
    <w:rPr>
      <w:rFonts w:ascii="Times New Roman" w:hAnsi="Times New Roman" w:eastAsia="宋体" w:cs="Times New Roman"/>
      <w:sz w:val="18"/>
      <w:szCs w:val="18"/>
    </w:rPr>
  </w:style>
  <w:style w:type="character" w:customStyle="1" w:styleId="129">
    <w:name w:val="正文文本 2 字符2"/>
    <w:semiHidden/>
    <w:qFormat/>
    <w:uiPriority w:val="99"/>
    <w:rPr>
      <w:rFonts w:ascii="Times New Roman" w:hAnsi="Times New Roman" w:eastAsia="宋体" w:cs="Times New Roman"/>
      <w:szCs w:val="24"/>
    </w:rPr>
  </w:style>
  <w:style w:type="character" w:customStyle="1" w:styleId="130">
    <w:name w:val="页脚 字符2"/>
    <w:semiHidden/>
    <w:qFormat/>
    <w:uiPriority w:val="99"/>
    <w:rPr>
      <w:rFonts w:ascii="Times New Roman" w:hAnsi="Times New Roman" w:eastAsia="宋体" w:cs="Times New Roman"/>
      <w:sz w:val="18"/>
      <w:szCs w:val="18"/>
    </w:rPr>
  </w:style>
  <w:style w:type="character" w:customStyle="1" w:styleId="131">
    <w:name w:val="列出段落 Char"/>
    <w:qFormat/>
    <w:locked/>
    <w:uiPriority w:val="34"/>
    <w:rPr>
      <w:sz w:val="24"/>
      <w:szCs w:val="24"/>
    </w:rPr>
  </w:style>
  <w:style w:type="character" w:customStyle="1" w:styleId="132">
    <w:name w:val="列出段落 字符"/>
    <w:qFormat/>
    <w:locked/>
    <w:uiPriority w:val="34"/>
    <w:rPr>
      <w:rFonts w:ascii="Calibri" w:hAnsi="Calibri" w:eastAsia="宋体" w:cs="Times New Roman"/>
      <w:kern w:val="0"/>
      <w:sz w:val="24"/>
      <w:szCs w:val="24"/>
      <w:lang w:val="zh-CN"/>
    </w:rPr>
  </w:style>
  <w:style w:type="character" w:customStyle="1" w:styleId="133">
    <w:name w:val="未处理的提及2"/>
    <w:unhideWhenUsed/>
    <w:qFormat/>
    <w:uiPriority w:val="99"/>
    <w:rPr>
      <w:color w:val="605E5C"/>
      <w:shd w:val="clear" w:color="auto" w:fill="E1DFDD"/>
    </w:rPr>
  </w:style>
  <w:style w:type="character" w:customStyle="1" w:styleId="134">
    <w:name w:val="未处理的提及3"/>
    <w:unhideWhenUsed/>
    <w:qFormat/>
    <w:uiPriority w:val="99"/>
    <w:rPr>
      <w:color w:val="605E5C"/>
      <w:shd w:val="clear" w:color="auto" w:fill="E1DFDD"/>
    </w:rPr>
  </w:style>
  <w:style w:type="character" w:customStyle="1" w:styleId="135">
    <w:name w:val="未处理的提及4"/>
    <w:unhideWhenUsed/>
    <w:qFormat/>
    <w:uiPriority w:val="99"/>
    <w:rPr>
      <w:color w:val="605E5C"/>
      <w:shd w:val="clear" w:color="auto" w:fill="E1DFDD"/>
    </w:rPr>
  </w:style>
  <w:style w:type="character" w:customStyle="1" w:styleId="136">
    <w:name w:val="未处理的提及5"/>
    <w:unhideWhenUsed/>
    <w:qFormat/>
    <w:uiPriority w:val="99"/>
    <w:rPr>
      <w:color w:val="605E5C"/>
      <w:shd w:val="clear" w:color="auto" w:fill="E1DFDD"/>
    </w:rPr>
  </w:style>
  <w:style w:type="character" w:customStyle="1" w:styleId="137">
    <w:name w:val="文内标题一 字符"/>
    <w:link w:val="138"/>
    <w:qFormat/>
    <w:uiPriority w:val="0"/>
    <w:rPr>
      <w:rFonts w:ascii="Times New Roman" w:hAnsi="Times New Roman"/>
      <w:b/>
      <w:bCs/>
      <w:kern w:val="44"/>
      <w:sz w:val="28"/>
      <w:szCs w:val="44"/>
    </w:rPr>
  </w:style>
  <w:style w:type="paragraph" w:customStyle="1" w:styleId="138">
    <w:name w:val="文内标题一"/>
    <w:basedOn w:val="2"/>
    <w:link w:val="137"/>
    <w:qFormat/>
    <w:uiPriority w:val="0"/>
    <w:pPr>
      <w:keepNext w:val="0"/>
      <w:keepLines w:val="0"/>
      <w:numPr>
        <w:numId w:val="5"/>
      </w:numPr>
      <w:spacing w:before="60" w:after="60" w:line="360" w:lineRule="auto"/>
    </w:pPr>
    <w:rPr>
      <w:sz w:val="28"/>
    </w:rPr>
  </w:style>
  <w:style w:type="character" w:customStyle="1" w:styleId="139">
    <w:name w:val="正文文本缩进 字符"/>
    <w:link w:val="17"/>
    <w:qFormat/>
    <w:uiPriority w:val="0"/>
    <w:rPr>
      <w:kern w:val="2"/>
      <w:sz w:val="21"/>
      <w:szCs w:val="24"/>
    </w:rPr>
  </w:style>
  <w:style w:type="character" w:customStyle="1" w:styleId="140">
    <w:name w:val="样式11 字符"/>
    <w:link w:val="141"/>
    <w:qFormat/>
    <w:uiPriority w:val="0"/>
    <w:rPr>
      <w:rFonts w:ascii="Times New Roman" w:hAnsi="Times New Roman"/>
      <w:b/>
      <w:bCs/>
      <w:kern w:val="44"/>
      <w:sz w:val="32"/>
      <w:szCs w:val="32"/>
    </w:rPr>
  </w:style>
  <w:style w:type="paragraph" w:customStyle="1" w:styleId="141">
    <w:name w:val="样式11"/>
    <w:basedOn w:val="2"/>
    <w:link w:val="140"/>
    <w:qFormat/>
    <w:uiPriority w:val="0"/>
    <w:pPr>
      <w:keepNext w:val="0"/>
      <w:keepLines w:val="0"/>
      <w:tabs>
        <w:tab w:val="left" w:pos="432"/>
      </w:tabs>
      <w:spacing w:before="312" w:beforeLines="100" w:after="156" w:afterLines="50" w:line="360" w:lineRule="auto"/>
      <w:ind w:left="328" w:hanging="328" w:hangingChars="102"/>
    </w:pPr>
    <w:rPr>
      <w:sz w:val="32"/>
      <w:szCs w:val="32"/>
    </w:rPr>
  </w:style>
  <w:style w:type="paragraph" w:customStyle="1" w:styleId="142">
    <w:name w:val="章标题"/>
    <w:next w:val="1"/>
    <w:qFormat/>
    <w:uiPriority w:val="0"/>
    <w:pPr>
      <w:spacing w:beforeLines="50" w:afterLines="50"/>
      <w:jc w:val="both"/>
      <w:outlineLvl w:val="1"/>
    </w:pPr>
    <w:rPr>
      <w:rFonts w:ascii="黑体" w:hAnsi="Times New Roman" w:eastAsia="黑体" w:cs="Times New Roman"/>
      <w:sz w:val="21"/>
      <w:lang w:val="en-US" w:eastAsia="zh-CN" w:bidi="ar-SA"/>
    </w:rPr>
  </w:style>
  <w:style w:type="paragraph" w:customStyle="1" w:styleId="143">
    <w:name w:val="2级标题宋体小四加粗"/>
    <w:basedOn w:val="3"/>
    <w:qFormat/>
    <w:uiPriority w:val="0"/>
    <w:pPr>
      <w:tabs>
        <w:tab w:val="left" w:pos="432"/>
      </w:tabs>
      <w:spacing w:before="0" w:beforeLines="50" w:after="50" w:afterLines="50" w:line="240" w:lineRule="auto"/>
    </w:pPr>
    <w:rPr>
      <w:rFonts w:ascii="黑体" w:hAnsi="黑体" w:eastAsia="宋体"/>
      <w:sz w:val="24"/>
      <w:lang w:val="zh-CN"/>
    </w:rPr>
  </w:style>
  <w:style w:type="paragraph" w:customStyle="1" w:styleId="144">
    <w:name w:val="修订1"/>
    <w:semiHidden/>
    <w:qFormat/>
    <w:uiPriority w:val="99"/>
    <w:rPr>
      <w:rFonts w:ascii="Times New Roman" w:hAnsi="Times New Roman" w:eastAsia="宋体" w:cs="Times New Roman"/>
      <w:kern w:val="2"/>
      <w:sz w:val="21"/>
      <w:szCs w:val="24"/>
      <w:lang w:val="en-US" w:eastAsia="zh-CN" w:bidi="ar-SA"/>
    </w:rPr>
  </w:style>
  <w:style w:type="paragraph" w:customStyle="1" w:styleId="145">
    <w:name w:val="列表段落2"/>
    <w:basedOn w:val="1"/>
    <w:qFormat/>
    <w:uiPriority w:val="34"/>
    <w:pPr>
      <w:ind w:firstLine="420" w:firstLineChars="200"/>
    </w:pPr>
  </w:style>
  <w:style w:type="paragraph" w:customStyle="1" w:styleId="146">
    <w:name w:val="Section9"/>
    <w:basedOn w:val="11"/>
    <w:qFormat/>
    <w:uiPriority w:val="0"/>
    <w:pPr>
      <w:ind w:left="3780" w:hanging="420"/>
    </w:pPr>
    <w:rPr>
      <w:rFonts w:ascii="Times New Roman" w:hAnsi="Times New Roman"/>
      <w:b/>
      <w:bCs/>
      <w:sz w:val="24"/>
    </w:rPr>
  </w:style>
  <w:style w:type="paragraph" w:customStyle="1" w:styleId="147">
    <w:name w:val="Section5"/>
    <w:basedOn w:val="7"/>
    <w:qFormat/>
    <w:uiPriority w:val="0"/>
    <w:pPr>
      <w:ind w:left="2100" w:hanging="420"/>
    </w:pPr>
    <w:rPr>
      <w:bCs w:val="0"/>
    </w:rPr>
  </w:style>
  <w:style w:type="paragraph" w:customStyle="1" w:styleId="148">
    <w:name w:val="Section6"/>
    <w:basedOn w:val="8"/>
    <w:qFormat/>
    <w:uiPriority w:val="0"/>
    <w:pPr>
      <w:ind w:left="2520" w:hanging="420"/>
    </w:pPr>
    <w:rPr>
      <w:rFonts w:ascii="Times New Roman" w:hAnsi="Times New Roman"/>
      <w:bCs w:val="0"/>
    </w:rPr>
  </w:style>
  <w:style w:type="paragraph" w:customStyle="1" w:styleId="149">
    <w:name w:val="Section7"/>
    <w:basedOn w:val="9"/>
    <w:qFormat/>
    <w:uiPriority w:val="0"/>
    <w:pPr>
      <w:ind w:left="2940" w:hanging="420"/>
    </w:pPr>
    <w:rPr>
      <w:bCs w:val="0"/>
    </w:rPr>
  </w:style>
  <w:style w:type="paragraph" w:customStyle="1" w:styleId="150">
    <w:name w:val="Section8"/>
    <w:basedOn w:val="10"/>
    <w:qFormat/>
    <w:uiPriority w:val="0"/>
    <w:pPr>
      <w:ind w:left="3360" w:hanging="420"/>
    </w:pPr>
    <w:rPr>
      <w:rFonts w:ascii="Times New Roman" w:hAnsi="Times New Roman"/>
      <w:b/>
      <w:bCs/>
    </w:rPr>
  </w:style>
  <w:style w:type="paragraph" w:customStyle="1" w:styleId="151">
    <w:name w:val="附录A标题1"/>
    <w:basedOn w:val="3"/>
    <w:next w:val="1"/>
    <w:qFormat/>
    <w:uiPriority w:val="0"/>
    <w:pPr>
      <w:numPr>
        <w:numId w:val="6"/>
      </w:numPr>
      <w:spacing w:before="156" w:beforeLines="50" w:after="156" w:afterLines="50" w:line="240" w:lineRule="auto"/>
    </w:pPr>
    <w:rPr>
      <w:rFonts w:ascii="黑体" w:hAnsi="黑体"/>
      <w:b w:val="0"/>
      <w:sz w:val="21"/>
      <w:lang w:val="zh-CN"/>
    </w:rPr>
  </w:style>
  <w:style w:type="paragraph" w:customStyle="1" w:styleId="152">
    <w:name w:val="标准编号"/>
    <w:basedOn w:val="1"/>
    <w:qFormat/>
    <w:uiPriority w:val="0"/>
    <w:pPr>
      <w:ind w:firstLine="200" w:firstLineChars="200"/>
      <w:jc w:val="center"/>
    </w:pPr>
    <w:rPr>
      <w:rFonts w:ascii="黑体" w:hAnsi="宋体" w:eastAsia="黑体"/>
      <w:b/>
      <w:bCs/>
      <w:sz w:val="30"/>
    </w:rPr>
  </w:style>
  <w:style w:type="paragraph" w:customStyle="1" w:styleId="153">
    <w:name w:val="发布日期"/>
    <w:qFormat/>
    <w:uiPriority w:val="0"/>
    <w:rPr>
      <w:rFonts w:ascii="Times New Roman" w:hAnsi="Times New Roman" w:eastAsia="黑体" w:cs="Calibri"/>
      <w:sz w:val="28"/>
      <w:lang w:val="en-US" w:eastAsia="zh-CN" w:bidi="ar-SA"/>
    </w:rPr>
  </w:style>
  <w:style w:type="paragraph" w:customStyle="1" w:styleId="154">
    <w:name w:val="封面标准名称"/>
    <w:qFormat/>
    <w:uiPriority w:val="0"/>
    <w:pPr>
      <w:framePr w:w="9639" w:h="6917" w:wrap="around" w:vAnchor="page" w:hAnchor="page" w:xAlign="center" w:y="6408" w:anchorLock="1"/>
      <w:widowControl w:val="0"/>
      <w:spacing w:line="680" w:lineRule="exact"/>
      <w:jc w:val="center"/>
    </w:pPr>
    <w:rPr>
      <w:rFonts w:ascii="黑体" w:hAnsi="Times New Roman" w:eastAsia="黑体" w:cs="Times New Roman"/>
      <w:sz w:val="52"/>
      <w:lang w:val="en-US" w:eastAsia="zh-CN" w:bidi="ar-SA"/>
    </w:rPr>
  </w:style>
  <w:style w:type="paragraph" w:customStyle="1" w:styleId="155">
    <w:name w:val="TOC 标题1"/>
    <w:basedOn w:val="2"/>
    <w:next w:val="1"/>
    <w:unhideWhenUsed/>
    <w:qFormat/>
    <w:uiPriority w:val="39"/>
    <w:pPr>
      <w:widowControl/>
      <w:tabs>
        <w:tab w:val="left" w:pos="0"/>
      </w:tabs>
      <w:spacing w:before="240" w:beforeLines="100" w:after="312" w:afterLines="100" w:line="259" w:lineRule="auto"/>
      <w:jc w:val="left"/>
      <w:outlineLvl w:val="9"/>
    </w:pPr>
    <w:rPr>
      <w:rFonts w:ascii="Calibri Light" w:hAnsi="Calibri Light"/>
      <w:b w:val="0"/>
      <w:bCs w:val="0"/>
      <w:color w:val="2E74B5"/>
      <w:kern w:val="0"/>
      <w:sz w:val="32"/>
      <w:szCs w:val="32"/>
      <w:lang w:val="zh-CN"/>
    </w:rPr>
  </w:style>
  <w:style w:type="paragraph" w:customStyle="1" w:styleId="156">
    <w:name w:val="TOC 标题11"/>
    <w:basedOn w:val="2"/>
    <w:next w:val="1"/>
    <w:unhideWhenUsed/>
    <w:qFormat/>
    <w:uiPriority w:val="39"/>
    <w:pPr>
      <w:widowControl/>
      <w:tabs>
        <w:tab w:val="left" w:pos="0"/>
      </w:tabs>
      <w:spacing w:before="240" w:beforeLines="100" w:after="312" w:afterLines="100" w:line="259" w:lineRule="auto"/>
      <w:jc w:val="left"/>
      <w:outlineLvl w:val="9"/>
    </w:pPr>
    <w:rPr>
      <w:rFonts w:ascii="Calibri Light" w:hAnsi="Calibri Light"/>
      <w:b w:val="0"/>
      <w:bCs w:val="0"/>
      <w:color w:val="2E74B5"/>
      <w:kern w:val="0"/>
      <w:sz w:val="32"/>
      <w:szCs w:val="32"/>
      <w:lang w:val="zh-CN"/>
    </w:rPr>
  </w:style>
  <w:style w:type="paragraph" w:customStyle="1" w:styleId="157">
    <w:name w:val="附录标识"/>
    <w:basedOn w:val="1"/>
    <w:next w:val="1"/>
    <w:qFormat/>
    <w:uiPriority w:val="0"/>
    <w:pPr>
      <w:keepNext/>
      <w:widowControl/>
      <w:shd w:val="clear" w:color="FFFFFF" w:fill="FFFFFF"/>
      <w:tabs>
        <w:tab w:val="left" w:pos="360"/>
        <w:tab w:val="left" w:pos="6405"/>
      </w:tabs>
      <w:spacing w:before="640" w:after="280"/>
      <w:jc w:val="center"/>
      <w:outlineLvl w:val="0"/>
    </w:pPr>
    <w:rPr>
      <w:rFonts w:ascii="黑体" w:hAnsi="宋体" w:eastAsia="黑体"/>
      <w:kern w:val="0"/>
      <w:szCs w:val="20"/>
    </w:rPr>
  </w:style>
  <w:style w:type="paragraph" w:customStyle="1" w:styleId="158">
    <w:name w:val="_Style 47"/>
    <w:basedOn w:val="1"/>
    <w:next w:val="1"/>
    <w:unhideWhenUsed/>
    <w:qFormat/>
    <w:uiPriority w:val="39"/>
    <w:pPr>
      <w:ind w:left="1680" w:firstLine="200" w:firstLineChars="200"/>
      <w:jc w:val="left"/>
    </w:pPr>
    <w:rPr>
      <w:rFonts w:ascii="Calibri" w:hAnsi="Calibri" w:cs="Calibri"/>
      <w:sz w:val="18"/>
      <w:szCs w:val="18"/>
    </w:rPr>
  </w:style>
  <w:style w:type="paragraph" w:customStyle="1" w:styleId="159">
    <w:name w:val="标准称谓"/>
    <w:next w:val="1"/>
    <w:qFormat/>
    <w:uiPriority w:val="0"/>
    <w:pPr>
      <w:widowControl w:val="0"/>
      <w:kinsoku w:val="0"/>
      <w:overflowPunct w:val="0"/>
      <w:autoSpaceDE w:val="0"/>
      <w:autoSpaceDN w:val="0"/>
      <w:spacing w:line="0" w:lineRule="atLeast"/>
      <w:jc w:val="distribute"/>
    </w:pPr>
    <w:rPr>
      <w:rFonts w:ascii="宋体" w:hAnsi="Times New Roman" w:eastAsia="宋体" w:cs="Calibri"/>
      <w:b/>
      <w:bCs/>
      <w:spacing w:val="20"/>
      <w:w w:val="148"/>
      <w:sz w:val="52"/>
      <w:lang w:val="en-US" w:eastAsia="zh-CN" w:bidi="ar-SA"/>
    </w:rPr>
  </w:style>
  <w:style w:type="paragraph" w:customStyle="1" w:styleId="160">
    <w:name w:val="封面标准号2"/>
    <w:basedOn w:val="1"/>
    <w:qFormat/>
    <w:uiPriority w:val="0"/>
    <w:pPr>
      <w:kinsoku w:val="0"/>
      <w:overflowPunct w:val="0"/>
      <w:autoSpaceDE w:val="0"/>
      <w:autoSpaceDN w:val="0"/>
      <w:adjustRightInd w:val="0"/>
      <w:spacing w:before="357" w:line="280" w:lineRule="exact"/>
      <w:jc w:val="right"/>
      <w:textAlignment w:val="center"/>
    </w:pPr>
    <w:rPr>
      <w:rFonts w:ascii="宋体" w:hAnsi="宋体"/>
      <w:kern w:val="0"/>
      <w:sz w:val="28"/>
      <w:szCs w:val="20"/>
    </w:rPr>
  </w:style>
  <w:style w:type="paragraph" w:customStyle="1" w:styleId="161">
    <w:name w:val="封面标准文稿类别"/>
    <w:qFormat/>
    <w:uiPriority w:val="0"/>
    <w:pPr>
      <w:spacing w:before="440" w:line="400" w:lineRule="exact"/>
      <w:jc w:val="center"/>
    </w:pPr>
    <w:rPr>
      <w:rFonts w:ascii="宋体" w:hAnsi="Times New Roman" w:eastAsia="宋体" w:cs="Calibri"/>
      <w:sz w:val="24"/>
      <w:lang w:val="en-US" w:eastAsia="zh-CN" w:bidi="ar-SA"/>
    </w:rPr>
  </w:style>
  <w:style w:type="paragraph" w:customStyle="1" w:styleId="162">
    <w:name w:val="文献分类号"/>
    <w:qFormat/>
    <w:uiPriority w:val="0"/>
    <w:pPr>
      <w:widowControl w:val="0"/>
      <w:textAlignment w:val="center"/>
    </w:pPr>
    <w:rPr>
      <w:rFonts w:ascii="Times New Roman" w:hAnsi="Times New Roman" w:eastAsia="黑体" w:cs="Calibri"/>
      <w:sz w:val="21"/>
      <w:lang w:val="en-US" w:eastAsia="zh-CN" w:bidi="ar-SA"/>
    </w:rPr>
  </w:style>
  <w:style w:type="paragraph" w:customStyle="1" w:styleId="163">
    <w:name w:val="3级标题宋体小四加粗"/>
    <w:basedOn w:val="5"/>
    <w:qFormat/>
    <w:uiPriority w:val="0"/>
    <w:pPr>
      <w:tabs>
        <w:tab w:val="left" w:pos="432"/>
        <w:tab w:val="left" w:pos="720"/>
        <w:tab w:val="left" w:pos="1428"/>
      </w:tabs>
      <w:spacing w:before="0" w:beforeLines="50" w:after="50" w:afterLines="50" w:line="240" w:lineRule="auto"/>
    </w:pPr>
    <w:rPr>
      <w:rFonts w:ascii="Arial" w:hAnsi="黑体"/>
      <w:sz w:val="24"/>
      <w:lang w:val="zh-CN"/>
    </w:rPr>
  </w:style>
  <w:style w:type="paragraph" w:customStyle="1" w:styleId="164">
    <w:name w:val="4级标题宋体五号加粗"/>
    <w:basedOn w:val="6"/>
    <w:qFormat/>
    <w:uiPriority w:val="0"/>
    <w:pPr>
      <w:tabs>
        <w:tab w:val="left" w:pos="1644"/>
        <w:tab w:val="left" w:pos="2423"/>
        <w:tab w:val="clear" w:pos="864"/>
      </w:tabs>
      <w:spacing w:before="50" w:beforeLines="50" w:after="50" w:afterLines="50"/>
      <w:ind w:left="2423"/>
    </w:pPr>
    <w:rPr>
      <w:rFonts w:ascii="黑体" w:hAnsi="黑体"/>
      <w:sz w:val="21"/>
      <w:lang w:val="zh-CN"/>
    </w:rPr>
  </w:style>
  <w:style w:type="paragraph" w:customStyle="1" w:styleId="165">
    <w:name w:val="符号列表"/>
    <w:basedOn w:val="1"/>
    <w:next w:val="96"/>
    <w:qFormat/>
    <w:uiPriority w:val="34"/>
    <w:pPr>
      <w:ind w:left="720" w:firstLine="200" w:firstLineChars="200"/>
      <w:contextualSpacing/>
    </w:pPr>
    <w:rPr>
      <w:kern w:val="0"/>
      <w:sz w:val="24"/>
    </w:rPr>
  </w:style>
  <w:style w:type="paragraph" w:customStyle="1" w:styleId="166">
    <w:name w:val="修订2"/>
    <w:semiHidden/>
    <w:qFormat/>
    <w:uiPriority w:val="99"/>
    <w:rPr>
      <w:rFonts w:ascii="宋体" w:hAnsi="宋体" w:eastAsia="宋体" w:cs="Times New Roman"/>
      <w:kern w:val="2"/>
      <w:sz w:val="21"/>
      <w:szCs w:val="24"/>
      <w:lang w:val="en-US" w:eastAsia="zh-CN" w:bidi="ar-SA"/>
    </w:rPr>
  </w:style>
  <w:style w:type="paragraph" w:customStyle="1" w:styleId="167">
    <w:name w:val="正文3"/>
    <w:qFormat/>
    <w:uiPriority w:val="0"/>
    <w:pPr>
      <w:jc w:val="both"/>
    </w:pPr>
    <w:rPr>
      <w:rFonts w:ascii="等线" w:hAnsi="等线" w:eastAsia="宋体" w:cs="宋体"/>
      <w:kern w:val="2"/>
      <w:sz w:val="21"/>
      <w:szCs w:val="21"/>
      <w:lang w:val="en-US" w:eastAsia="zh-CN" w:bidi="ar-SA"/>
    </w:rPr>
  </w:style>
  <w:style w:type="paragraph" w:customStyle="1" w:styleId="168">
    <w:name w:val="列表段落31"/>
    <w:basedOn w:val="1"/>
    <w:qFormat/>
    <w:uiPriority w:val="34"/>
    <w:pPr>
      <w:spacing w:line="360" w:lineRule="auto"/>
      <w:ind w:firstLine="420" w:firstLineChars="200"/>
    </w:pPr>
    <w:rPr>
      <w:rFonts w:ascii="Calibri" w:hAnsi="Calibri"/>
      <w:szCs w:val="21"/>
    </w:rPr>
  </w:style>
  <w:style w:type="paragraph" w:customStyle="1" w:styleId="169">
    <w:name w:val="列表段落4"/>
    <w:basedOn w:val="1"/>
    <w:qFormat/>
    <w:uiPriority w:val="99"/>
    <w:pPr>
      <w:ind w:firstLine="420" w:firstLineChars="200"/>
    </w:pPr>
  </w:style>
  <w:style w:type="paragraph" w:customStyle="1" w:styleId="170">
    <w:name w:val="列表段落5"/>
    <w:basedOn w:val="1"/>
    <w:qFormat/>
    <w:uiPriority w:val="99"/>
    <w:pPr>
      <w:ind w:firstLine="420" w:firstLineChars="200"/>
    </w:pPr>
  </w:style>
  <w:style w:type="paragraph" w:customStyle="1" w:styleId="171">
    <w:name w:val="表格"/>
    <w:qFormat/>
    <w:uiPriority w:val="0"/>
    <w:rPr>
      <w:rFonts w:ascii="宋体" w:hAnsi="宋体" w:eastAsia="宋体" w:cs="宋体"/>
      <w:sz w:val="18"/>
      <w:szCs w:val="18"/>
      <w:lang w:val="en-US" w:eastAsia="zh-CN" w:bidi="ar-SA"/>
    </w:rPr>
  </w:style>
  <w:style w:type="paragraph" w:styleId="172">
    <w:name w:val="List Paragraph"/>
    <w:basedOn w:val="1"/>
    <w:qFormat/>
    <w:uiPriority w:val="99"/>
    <w:pPr>
      <w:ind w:firstLine="420" w:firstLineChars="200"/>
    </w:pPr>
  </w:style>
  <w:style w:type="character" w:customStyle="1" w:styleId="173">
    <w:name w:val="未处理的提及7"/>
    <w:basedOn w:val="39"/>
    <w:semiHidden/>
    <w:unhideWhenUsed/>
    <w:qFormat/>
    <w:uiPriority w:val="99"/>
    <w:rPr>
      <w:color w:val="605E5C"/>
      <w:shd w:val="clear" w:color="auto" w:fill="E1DFDD"/>
    </w:rPr>
  </w:style>
  <w:style w:type="character" w:customStyle="1" w:styleId="174">
    <w:name w:val="正文文本 字符"/>
    <w:link w:val="16"/>
    <w:qFormat/>
    <w:uiPriority w:val="0"/>
    <w:rPr>
      <w:rFonts w:ascii="宋体" w:hAnsi="宋体"/>
      <w:kern w:val="2"/>
      <w:sz w:val="21"/>
      <w:szCs w:val="24"/>
    </w:rPr>
  </w:style>
  <w:style w:type="paragraph" w:customStyle="1" w:styleId="175">
    <w:name w:val="标题6"/>
    <w:basedOn w:val="7"/>
    <w:link w:val="176"/>
    <w:qFormat/>
    <w:uiPriority w:val="0"/>
    <w:pPr>
      <w:numPr>
        <w:numId w:val="7"/>
      </w:numPr>
    </w:pPr>
    <w:rPr>
      <w:sz w:val="21"/>
    </w:rPr>
  </w:style>
  <w:style w:type="character" w:customStyle="1" w:styleId="176">
    <w:name w:val="标题6 字符"/>
    <w:basedOn w:val="63"/>
    <w:link w:val="175"/>
    <w:qFormat/>
    <w:uiPriority w:val="0"/>
    <w:rPr>
      <w:rFonts w:ascii="Times New Roman" w:hAnsi="Times New Roman"/>
      <w:kern w:val="2"/>
      <w:sz w:val="21"/>
      <w:szCs w:val="28"/>
    </w:rPr>
  </w:style>
  <w:style w:type="character" w:customStyle="1" w:styleId="177">
    <w:name w:val="正文文本缩进 2 字符"/>
    <w:basedOn w:val="39"/>
    <w:link w:val="21"/>
    <w:qFormat/>
    <w:uiPriority w:val="0"/>
    <w:rPr>
      <w:rFonts w:ascii="Times New Roman" w:hAnsi="Times New Roman"/>
      <w:kern w:val="2"/>
      <w:sz w:val="21"/>
      <w:szCs w:val="24"/>
    </w:rPr>
  </w:style>
  <w:style w:type="character" w:customStyle="1" w:styleId="178">
    <w:name w:val="标题 字符"/>
    <w:basedOn w:val="39"/>
    <w:link w:val="34"/>
    <w:qFormat/>
    <w:uiPriority w:val="0"/>
    <w:rPr>
      <w:rFonts w:ascii="Arial" w:hAnsi="Arial"/>
      <w:b/>
      <w:sz w:val="36"/>
    </w:rPr>
  </w:style>
  <w:style w:type="character" w:styleId="179">
    <w:name w:val="Placeholder Text"/>
    <w:semiHidden/>
    <w:qFormat/>
    <w:uiPriority w:val="99"/>
    <w:rPr>
      <w:color w:val="808080"/>
    </w:rPr>
  </w:style>
  <w:style w:type="paragraph" w:customStyle="1" w:styleId="180">
    <w:name w:val="p0"/>
    <w:basedOn w:val="1"/>
    <w:qFormat/>
    <w:uiPriority w:val="0"/>
    <w:pPr>
      <w:widowControl/>
    </w:pPr>
    <w:rPr>
      <w:kern w:val="0"/>
      <w:szCs w:val="21"/>
    </w:rPr>
  </w:style>
  <w:style w:type="paragraph" w:customStyle="1" w:styleId="181">
    <w:name w:val="样式4"/>
    <w:basedOn w:val="6"/>
    <w:qFormat/>
    <w:uiPriority w:val="0"/>
    <w:pPr>
      <w:numPr>
        <w:numId w:val="3"/>
      </w:numPr>
      <w:tabs>
        <w:tab w:val="left" w:pos="1224"/>
        <w:tab w:val="clear" w:pos="432"/>
      </w:tabs>
      <w:spacing w:line="360" w:lineRule="auto"/>
    </w:pPr>
    <w:rPr>
      <w:rFonts w:ascii="宋体" w:hAnsi="宋体"/>
    </w:rPr>
  </w:style>
  <w:style w:type="paragraph" w:customStyle="1" w:styleId="182">
    <w:name w:val="005"/>
    <w:basedOn w:val="1"/>
    <w:qFormat/>
    <w:uiPriority w:val="0"/>
    <w:pPr>
      <w:spacing w:after="120" w:line="500" w:lineRule="atLeast"/>
      <w:ind w:firstLine="480" w:firstLineChars="200"/>
    </w:pPr>
    <w:rPr>
      <w:rFonts w:ascii="仿宋_GB2312" w:eastAsia="仿宋_GB2312"/>
      <w:sz w:val="24"/>
    </w:rPr>
  </w:style>
  <w:style w:type="paragraph" w:customStyle="1" w:styleId="183">
    <w:name w:val="TOC Heading"/>
    <w:basedOn w:val="2"/>
    <w:next w:val="1"/>
    <w:qFormat/>
    <w:uiPriority w:val="39"/>
    <w:pPr>
      <w:widowControl/>
      <w:numPr>
        <w:numId w:val="0"/>
      </w:numPr>
      <w:tabs>
        <w:tab w:val="left" w:pos="432"/>
      </w:tabs>
      <w:spacing w:before="480" w:after="0" w:line="276" w:lineRule="auto"/>
      <w:jc w:val="left"/>
      <w:outlineLvl w:val="9"/>
    </w:pPr>
    <w:rPr>
      <w:rFonts w:ascii="Cambria" w:hAnsi="Cambria"/>
      <w:color w:val="365F91"/>
      <w:kern w:val="0"/>
      <w:sz w:val="28"/>
      <w:szCs w:val="28"/>
    </w:rPr>
  </w:style>
  <w:style w:type="paragraph" w:customStyle="1" w:styleId="184">
    <w:name w:val="msolistparagraph"/>
    <w:basedOn w:val="1"/>
    <w:qFormat/>
    <w:uiPriority w:val="0"/>
    <w:pPr>
      <w:ind w:firstLine="420" w:firstLineChars="200"/>
    </w:pPr>
  </w:style>
  <w:style w:type="paragraph" w:customStyle="1" w:styleId="185">
    <w:name w:val="p19"/>
    <w:basedOn w:val="1"/>
    <w:qFormat/>
    <w:uiPriority w:val="0"/>
    <w:pPr>
      <w:widowControl/>
      <w:snapToGrid w:val="0"/>
      <w:spacing w:line="360" w:lineRule="auto"/>
      <w:ind w:left="480"/>
    </w:pPr>
    <w:rPr>
      <w:kern w:val="0"/>
      <w:sz w:val="24"/>
    </w:rPr>
  </w:style>
  <w:style w:type="paragraph" w:customStyle="1" w:styleId="186">
    <w:name w:val="Char"/>
    <w:basedOn w:val="1"/>
    <w:qFormat/>
    <w:uiPriority w:val="0"/>
    <w:rPr>
      <w:rFonts w:ascii="Tahoma" w:hAnsi="Tahoma"/>
      <w:sz w:val="24"/>
      <w:szCs w:val="20"/>
    </w:rPr>
  </w:style>
  <w:style w:type="paragraph" w:customStyle="1" w:styleId="187">
    <w:name w:val="标题3"/>
    <w:basedOn w:val="5"/>
    <w:qFormat/>
    <w:uiPriority w:val="0"/>
    <w:pPr>
      <w:numPr>
        <w:ilvl w:val="1"/>
        <w:numId w:val="5"/>
      </w:numPr>
      <w:tabs>
        <w:tab w:val="left" w:pos="567"/>
        <w:tab w:val="left" w:pos="720"/>
      </w:tabs>
      <w:spacing w:line="360" w:lineRule="auto"/>
    </w:pPr>
    <w:rPr>
      <w:rFonts w:ascii="黑体" w:hAnsi="宋体"/>
      <w:sz w:val="24"/>
      <w:szCs w:val="24"/>
    </w:rPr>
  </w:style>
  <w:style w:type="paragraph" w:customStyle="1" w:styleId="188">
    <w:name w:val="规范正文"/>
    <w:basedOn w:val="1"/>
    <w:qFormat/>
    <w:uiPriority w:val="0"/>
    <w:pPr>
      <w:adjustRightInd w:val="0"/>
      <w:spacing w:line="360" w:lineRule="auto"/>
      <w:ind w:left="480" w:leftChars="85"/>
      <w:textAlignment w:val="baseline"/>
    </w:pPr>
    <w:rPr>
      <w:kern w:val="0"/>
      <w:sz w:val="24"/>
      <w:szCs w:val="20"/>
    </w:rPr>
  </w:style>
  <w:style w:type="paragraph" w:customStyle="1" w:styleId="189">
    <w:name w:val="正文首行缩进1"/>
    <w:basedOn w:val="16"/>
    <w:qFormat/>
    <w:uiPriority w:val="0"/>
    <w:pPr>
      <w:tabs>
        <w:tab w:val="clear" w:pos="3090"/>
      </w:tabs>
      <w:adjustRightInd w:val="0"/>
      <w:spacing w:before="100" w:beforeAutospacing="1"/>
      <w:ind w:firstLine="200" w:firstLineChars="200"/>
    </w:pPr>
    <w:rPr>
      <w:rFonts w:ascii="Times New Roman" w:hAnsi="Times New Roman"/>
      <w:sz w:val="24"/>
    </w:rPr>
  </w:style>
  <w:style w:type="character" w:customStyle="1" w:styleId="190">
    <w:name w:val="Unresolved Mention"/>
    <w:basedOn w:val="3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4" Type="http://schemas.openxmlformats.org/officeDocument/2006/relationships/fontTable" Target="fontTable.xml"/><Relationship Id="rId73" Type="http://schemas.openxmlformats.org/officeDocument/2006/relationships/numbering" Target="numbering.xml"/><Relationship Id="rId72" Type="http://schemas.openxmlformats.org/officeDocument/2006/relationships/customXml" Target="../customXml/item1.xml"/><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3.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2.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47</Pages>
  <Words>5601</Words>
  <Characters>5878</Characters>
  <Lines>88</Lines>
  <Paragraphs>24</Paragraphs>
  <TotalTime>0</TotalTime>
  <ScaleCrop>false</ScaleCrop>
  <LinksUpToDate>false</LinksUpToDate>
  <CharactersWithSpaces>8804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2024-05-09T09:36:00Z</dcterms:created>
  <dc:creator>chenpipi</dc:creator>
  <cp:lastModifiedBy>Purple_Rainbow</cp:lastModifiedBy>
  <dcterms:modified xsi:type="dcterms:W3CDTF">2025-09-18T03:28:21Z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1D444C708D274187B8464A64CF6AD21C</vt:lpwstr>
  </property>
  <property fmtid="{D5CDD505-2E9C-101B-9397-08002B2CF9AE}" pid="4" name="_DocHome">
    <vt:i4>42342043</vt:i4>
  </property>
  <property fmtid="{D5CDD505-2E9C-101B-9397-08002B2CF9AE}" pid="5" name="KSOTemplateDocerSaveRecord">
    <vt:lpwstr>eyJoZGlkIjoiNTViMjUwZTc0OTU4ZjA5OWRhM2Y3ZTNlZWI0ZmZlMDYiLCJ1c2VySWQiOiIzMDYyMTAyOCJ9</vt:lpwstr>
  </property>
</Properties>
</file>